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Override PartName="/word/footer2.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r>
        <w:rPr>
          <w:rFonts w:ascii="Times New Roman"/>
        </w:rPr>
        <mc:AlternateContent>
          <mc:Choice Requires="wps">
            <w:drawing>
              <wp:anchor distT="0" distB="0" distL="0" distR="0" allowOverlap="1" layoutInCell="1" locked="0" behindDoc="0" simplePos="0" relativeHeight="15730176">
                <wp:simplePos x="0" y="0"/>
                <wp:positionH relativeFrom="page">
                  <wp:posOffset>1270</wp:posOffset>
                </wp:positionH>
                <wp:positionV relativeFrom="page">
                  <wp:posOffset>779</wp:posOffset>
                </wp:positionV>
                <wp:extent cx="7559040" cy="1610360"/>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7559040" cy="1610360"/>
                          <a:chExt cx="7559040" cy="1610360"/>
                        </a:xfrm>
                      </wpg:grpSpPr>
                      <pic:pic>
                        <pic:nvPicPr>
                          <pic:cNvPr id="3" name="Image 3"/>
                          <pic:cNvPicPr/>
                        </pic:nvPicPr>
                        <pic:blipFill>
                          <a:blip r:embed="rId6" cstate="print"/>
                          <a:stretch>
                            <a:fillRect/>
                          </a:stretch>
                        </pic:blipFill>
                        <pic:spPr>
                          <a:xfrm>
                            <a:off x="0" y="0"/>
                            <a:ext cx="7558729" cy="1610359"/>
                          </a:xfrm>
                          <a:prstGeom prst="rect">
                            <a:avLst/>
                          </a:prstGeom>
                        </pic:spPr>
                      </pic:pic>
                      <wps:wsp>
                        <wps:cNvPr id="4" name="Textbox 4"/>
                        <wps:cNvSpPr txBox="1"/>
                        <wps:spPr>
                          <a:xfrm>
                            <a:off x="4000500" y="1443387"/>
                            <a:ext cx="1804035" cy="153670"/>
                          </a:xfrm>
                          <a:prstGeom prst="rect">
                            <a:avLst/>
                          </a:prstGeom>
                        </wps:spPr>
                        <wps:txbx>
                          <w:txbxContent>
                            <w:p>
                              <w:pPr>
                                <w:spacing w:before="14"/>
                                <w:ind w:left="20" w:right="0" w:firstLine="0"/>
                                <w:jc w:val="left"/>
                                <w:rPr>
                                  <w:rFonts w:ascii="Arial" w:hAnsi="Arial"/>
                                  <w:b/>
                                  <w:i/>
                                  <w:sz w:val="18"/>
                                </w:rPr>
                              </w:pPr>
                              <w:r>
                                <w:rPr>
                                  <w:rFonts w:ascii="Arial" w:hAnsi="Arial"/>
                                  <w:b/>
                                  <w:i/>
                                  <w:color w:val="4E4E4E"/>
                                  <w:sz w:val="18"/>
                                </w:rPr>
                                <w:t>Fortaleza</w:t>
                              </w:r>
                              <w:r>
                                <w:rPr>
                                  <w:rFonts w:ascii="Arial" w:hAnsi="Arial"/>
                                  <w:b/>
                                  <w:i/>
                                  <w:color w:val="4E4E4E"/>
                                  <w:spacing w:val="-4"/>
                                  <w:sz w:val="18"/>
                                </w:rPr>
                                <w:t> </w:t>
                              </w:r>
                              <w:r>
                                <w:rPr>
                                  <w:rFonts w:ascii="Arial" w:hAnsi="Arial"/>
                                  <w:b/>
                                  <w:i/>
                                  <w:color w:val="4E4E4E"/>
                                  <w:sz w:val="18"/>
                                </w:rPr>
                                <w:t>(</w:t>
                              </w:r>
                              <w:r>
                                <w:rPr>
                                  <w:rFonts w:ascii="Arial" w:hAnsi="Arial"/>
                                  <w:b/>
                                  <w:i/>
                                  <w:color w:val="4E4E4E"/>
                                  <w:spacing w:val="-3"/>
                                  <w:sz w:val="18"/>
                                </w:rPr>
                                <w:t> </w:t>
                              </w:r>
                              <w:r>
                                <w:rPr>
                                  <w:rFonts w:ascii="Arial" w:hAnsi="Arial"/>
                                  <w:b/>
                                  <w:i/>
                                  <w:color w:val="4E4E4E"/>
                                  <w:sz w:val="18"/>
                                </w:rPr>
                                <w:t>CE),</w:t>
                              </w:r>
                              <w:r>
                                <w:rPr>
                                  <w:rFonts w:ascii="Arial" w:hAnsi="Arial"/>
                                  <w:b/>
                                  <w:i/>
                                  <w:color w:val="4E4E4E"/>
                                  <w:spacing w:val="-4"/>
                                  <w:sz w:val="18"/>
                                </w:rPr>
                                <w:t> </w:t>
                              </w:r>
                              <w:r>
                                <w:rPr>
                                  <w:rFonts w:ascii="Arial" w:hAnsi="Arial"/>
                                  <w:b/>
                                  <w:i/>
                                  <w:color w:val="4E4E4E"/>
                                  <w:sz w:val="18"/>
                                </w:rPr>
                                <w:t>Ano</w:t>
                              </w:r>
                              <w:r>
                                <w:rPr>
                                  <w:rFonts w:ascii="Arial" w:hAnsi="Arial"/>
                                  <w:b/>
                                  <w:i/>
                                  <w:color w:val="4E4E4E"/>
                                  <w:spacing w:val="-3"/>
                                  <w:sz w:val="18"/>
                                </w:rPr>
                                <w:t> </w:t>
                              </w:r>
                              <w:r>
                                <w:rPr>
                                  <w:rFonts w:ascii="Arial" w:hAnsi="Arial"/>
                                  <w:b/>
                                  <w:i/>
                                  <w:color w:val="4E4E4E"/>
                                  <w:sz w:val="18"/>
                                </w:rPr>
                                <w:t>2023</w:t>
                              </w:r>
                              <w:r>
                                <w:rPr>
                                  <w:rFonts w:ascii="Arial" w:hAnsi="Arial"/>
                                  <w:b/>
                                  <w:i/>
                                  <w:color w:val="4E4E4E"/>
                                  <w:spacing w:val="-4"/>
                                  <w:sz w:val="18"/>
                                </w:rPr>
                                <w:t> </w:t>
                              </w:r>
                              <w:r>
                                <w:rPr>
                                  <w:rFonts w:ascii="Arial" w:hAnsi="Arial"/>
                                  <w:b/>
                                  <w:i/>
                                  <w:color w:val="4E4E4E"/>
                                  <w:sz w:val="18"/>
                                </w:rPr>
                                <w:t>-</w:t>
                              </w:r>
                              <w:r>
                                <w:rPr>
                                  <w:rFonts w:ascii="Arial" w:hAnsi="Arial"/>
                                  <w:b/>
                                  <w:i/>
                                  <w:color w:val="4E4E4E"/>
                                  <w:spacing w:val="-3"/>
                                  <w:sz w:val="18"/>
                                </w:rPr>
                                <w:t> </w:t>
                              </w:r>
                              <w:r>
                                <w:rPr>
                                  <w:rFonts w:ascii="Arial" w:hAnsi="Arial"/>
                                  <w:b/>
                                  <w:i/>
                                  <w:color w:val="4E4E4E"/>
                                  <w:sz w:val="18"/>
                                </w:rPr>
                                <w:t>Nº</w:t>
                              </w:r>
                              <w:r>
                                <w:rPr>
                                  <w:rFonts w:ascii="Arial" w:hAnsi="Arial"/>
                                  <w:b/>
                                  <w:i/>
                                  <w:color w:val="4E4E4E"/>
                                  <w:spacing w:val="-3"/>
                                  <w:sz w:val="18"/>
                                </w:rPr>
                                <w:t> </w:t>
                              </w:r>
                              <w:r>
                                <w:rPr>
                                  <w:rFonts w:ascii="Arial" w:hAnsi="Arial"/>
                                  <w:b/>
                                  <w:i/>
                                  <w:color w:val="4E4E4E"/>
                                  <w:spacing w:val="-5"/>
                                  <w:sz w:val="18"/>
                                </w:rPr>
                                <w:t>10</w:t>
                              </w:r>
                            </w:p>
                          </w:txbxContent>
                        </wps:txbx>
                        <wps:bodyPr wrap="square" lIns="0" tIns="0" rIns="0" bIns="0" rtlCol="0">
                          <a:noAutofit/>
                        </wps:bodyPr>
                      </wps:wsp>
                    </wpg:wgp>
                  </a:graphicData>
                </a:graphic>
              </wp:anchor>
            </w:drawing>
          </mc:Choice>
          <mc:Fallback>
            <w:pict>
              <v:group style="position:absolute;margin-left:.1pt;margin-top:.061389pt;width:595.2pt;height:126.8pt;mso-position-horizontal-relative:page;mso-position-vertical-relative:page;z-index:15730176" id="docshapegroup1" coordorigin="2,1" coordsize="11904,2536">
                <v:shape style="position:absolute;left:2;top:1;width:11904;height:2536" type="#_x0000_t75" id="docshape2" stroked="false">
                  <v:imagedata r:id="rId6" o:title=""/>
                </v:shape>
                <v:shapetype id="_x0000_t202" o:spt="202" coordsize="21600,21600" path="m,l,21600r21600,l21600,xe">
                  <v:stroke joinstyle="miter"/>
                  <v:path gradientshapeok="t" o:connecttype="rect"/>
                </v:shapetype>
                <v:shape style="position:absolute;left:6302;top:2274;width:2841;height:242" type="#_x0000_t202" id="docshape3" filled="false" stroked="false">
                  <v:textbox inset="0,0,0,0">
                    <w:txbxContent>
                      <w:p>
                        <w:pPr>
                          <w:spacing w:before="14"/>
                          <w:ind w:left="20" w:right="0" w:firstLine="0"/>
                          <w:jc w:val="left"/>
                          <w:rPr>
                            <w:rFonts w:ascii="Arial" w:hAnsi="Arial"/>
                            <w:b/>
                            <w:i/>
                            <w:sz w:val="18"/>
                          </w:rPr>
                        </w:pPr>
                        <w:r>
                          <w:rPr>
                            <w:rFonts w:ascii="Arial" w:hAnsi="Arial"/>
                            <w:b/>
                            <w:i/>
                            <w:color w:val="4E4E4E"/>
                            <w:sz w:val="18"/>
                          </w:rPr>
                          <w:t>Fortaleza</w:t>
                        </w:r>
                        <w:r>
                          <w:rPr>
                            <w:rFonts w:ascii="Arial" w:hAnsi="Arial"/>
                            <w:b/>
                            <w:i/>
                            <w:color w:val="4E4E4E"/>
                            <w:spacing w:val="-4"/>
                            <w:sz w:val="18"/>
                          </w:rPr>
                          <w:t> </w:t>
                        </w:r>
                        <w:r>
                          <w:rPr>
                            <w:rFonts w:ascii="Arial" w:hAnsi="Arial"/>
                            <w:b/>
                            <w:i/>
                            <w:color w:val="4E4E4E"/>
                            <w:sz w:val="18"/>
                          </w:rPr>
                          <w:t>(</w:t>
                        </w:r>
                        <w:r>
                          <w:rPr>
                            <w:rFonts w:ascii="Arial" w:hAnsi="Arial"/>
                            <w:b/>
                            <w:i/>
                            <w:color w:val="4E4E4E"/>
                            <w:spacing w:val="-3"/>
                            <w:sz w:val="18"/>
                          </w:rPr>
                          <w:t> </w:t>
                        </w:r>
                        <w:r>
                          <w:rPr>
                            <w:rFonts w:ascii="Arial" w:hAnsi="Arial"/>
                            <w:b/>
                            <w:i/>
                            <w:color w:val="4E4E4E"/>
                            <w:sz w:val="18"/>
                          </w:rPr>
                          <w:t>CE),</w:t>
                        </w:r>
                        <w:r>
                          <w:rPr>
                            <w:rFonts w:ascii="Arial" w:hAnsi="Arial"/>
                            <w:b/>
                            <w:i/>
                            <w:color w:val="4E4E4E"/>
                            <w:spacing w:val="-4"/>
                            <w:sz w:val="18"/>
                          </w:rPr>
                          <w:t> </w:t>
                        </w:r>
                        <w:r>
                          <w:rPr>
                            <w:rFonts w:ascii="Arial" w:hAnsi="Arial"/>
                            <w:b/>
                            <w:i/>
                            <w:color w:val="4E4E4E"/>
                            <w:sz w:val="18"/>
                          </w:rPr>
                          <w:t>Ano</w:t>
                        </w:r>
                        <w:r>
                          <w:rPr>
                            <w:rFonts w:ascii="Arial" w:hAnsi="Arial"/>
                            <w:b/>
                            <w:i/>
                            <w:color w:val="4E4E4E"/>
                            <w:spacing w:val="-3"/>
                            <w:sz w:val="18"/>
                          </w:rPr>
                          <w:t> </w:t>
                        </w:r>
                        <w:r>
                          <w:rPr>
                            <w:rFonts w:ascii="Arial" w:hAnsi="Arial"/>
                            <w:b/>
                            <w:i/>
                            <w:color w:val="4E4E4E"/>
                            <w:sz w:val="18"/>
                          </w:rPr>
                          <w:t>2023</w:t>
                        </w:r>
                        <w:r>
                          <w:rPr>
                            <w:rFonts w:ascii="Arial" w:hAnsi="Arial"/>
                            <w:b/>
                            <w:i/>
                            <w:color w:val="4E4E4E"/>
                            <w:spacing w:val="-4"/>
                            <w:sz w:val="18"/>
                          </w:rPr>
                          <w:t> </w:t>
                        </w:r>
                        <w:r>
                          <w:rPr>
                            <w:rFonts w:ascii="Arial" w:hAnsi="Arial"/>
                            <w:b/>
                            <w:i/>
                            <w:color w:val="4E4E4E"/>
                            <w:sz w:val="18"/>
                          </w:rPr>
                          <w:t>-</w:t>
                        </w:r>
                        <w:r>
                          <w:rPr>
                            <w:rFonts w:ascii="Arial" w:hAnsi="Arial"/>
                            <w:b/>
                            <w:i/>
                            <w:color w:val="4E4E4E"/>
                            <w:spacing w:val="-3"/>
                            <w:sz w:val="18"/>
                          </w:rPr>
                          <w:t> </w:t>
                        </w:r>
                        <w:r>
                          <w:rPr>
                            <w:rFonts w:ascii="Arial" w:hAnsi="Arial"/>
                            <w:b/>
                            <w:i/>
                            <w:color w:val="4E4E4E"/>
                            <w:sz w:val="18"/>
                          </w:rPr>
                          <w:t>Nº</w:t>
                        </w:r>
                        <w:r>
                          <w:rPr>
                            <w:rFonts w:ascii="Arial" w:hAnsi="Arial"/>
                            <w:b/>
                            <w:i/>
                            <w:color w:val="4E4E4E"/>
                            <w:spacing w:val="-3"/>
                            <w:sz w:val="18"/>
                          </w:rPr>
                          <w:t> </w:t>
                        </w:r>
                        <w:r>
                          <w:rPr>
                            <w:rFonts w:ascii="Arial" w:hAnsi="Arial"/>
                            <w:b/>
                            <w:i/>
                            <w:color w:val="4E4E4E"/>
                            <w:spacing w:val="-5"/>
                            <w:sz w:val="18"/>
                          </w:rPr>
                          <w:t>10</w:t>
                        </w:r>
                      </w:p>
                    </w:txbxContent>
                  </v:textbox>
                  <w10:wrap type="none"/>
                </v:shape>
                <w10:wrap type="none"/>
              </v:group>
            </w:pict>
          </mc:Fallback>
        </mc:AlternateContent>
      </w: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216"/>
        <w:rPr>
          <w:rFonts w:ascii="Times New Roman"/>
        </w:rPr>
      </w:pPr>
    </w:p>
    <w:p>
      <w:pPr>
        <w:pStyle w:val="BodyText"/>
        <w:ind w:left="124"/>
        <w:rPr>
          <w:rFonts w:ascii="Times New Roman"/>
        </w:rPr>
      </w:pPr>
      <w:r>
        <w:rPr>
          <w:rFonts w:ascii="Times New Roman"/>
        </w:rPr>
        <mc:AlternateContent>
          <mc:Choice Requires="wps">
            <w:drawing>
              <wp:inline distT="0" distB="0" distL="0" distR="0">
                <wp:extent cx="6675120" cy="1742439"/>
                <wp:effectExtent l="0" t="0" r="0" b="635"/>
                <wp:docPr id="5" name="Group 5"/>
                <wp:cNvGraphicFramePr>
                  <a:graphicFrameLocks/>
                </wp:cNvGraphicFramePr>
                <a:graphic>
                  <a:graphicData uri="http://schemas.microsoft.com/office/word/2010/wordprocessingGroup">
                    <wpg:wgp>
                      <wpg:cNvPr id="5" name="Group 5"/>
                      <wpg:cNvGrpSpPr/>
                      <wpg:grpSpPr>
                        <a:xfrm>
                          <a:off x="0" y="0"/>
                          <a:ext cx="6675120" cy="1742439"/>
                          <a:chExt cx="6675120" cy="1742439"/>
                        </a:xfrm>
                      </wpg:grpSpPr>
                      <pic:pic>
                        <pic:nvPicPr>
                          <pic:cNvPr id="6" name="Image 6"/>
                          <pic:cNvPicPr/>
                        </pic:nvPicPr>
                        <pic:blipFill>
                          <a:blip r:embed="rId7" cstate="print"/>
                          <a:stretch>
                            <a:fillRect/>
                          </a:stretch>
                        </pic:blipFill>
                        <pic:spPr>
                          <a:xfrm>
                            <a:off x="0" y="0"/>
                            <a:ext cx="6675119" cy="1742440"/>
                          </a:xfrm>
                          <a:prstGeom prst="rect">
                            <a:avLst/>
                          </a:prstGeom>
                        </pic:spPr>
                      </pic:pic>
                      <wps:wsp>
                        <wps:cNvPr id="7" name="Textbox 7"/>
                        <wps:cNvSpPr txBox="1"/>
                        <wps:spPr>
                          <a:xfrm>
                            <a:off x="0" y="0"/>
                            <a:ext cx="6675120" cy="1742439"/>
                          </a:xfrm>
                          <a:prstGeom prst="rect">
                            <a:avLst/>
                          </a:prstGeom>
                        </wps:spPr>
                        <wps:txbx>
                          <w:txbxContent>
                            <w:p>
                              <w:pPr>
                                <w:spacing w:line="268" w:lineRule="auto" w:before="185"/>
                                <w:ind w:left="172" w:right="154" w:firstLine="0"/>
                                <w:jc w:val="both"/>
                                <w:rPr>
                                  <w:rFonts w:ascii="Arial" w:hAnsi="Arial"/>
                                  <w:b/>
                                  <w:sz w:val="24"/>
                                </w:rPr>
                              </w:pPr>
                              <w:r>
                                <w:rPr>
                                  <w:rFonts w:ascii="Arial" w:hAnsi="Arial"/>
                                  <w:b/>
                                  <w:sz w:val="24"/>
                                </w:rPr>
                                <w:t>Este Informativo contém informações de decisões proferidas pelos Colegiados do TCE, que receberam indicação de relevância sob o prisma jurisprudencial no período de setembro</w:t>
                              </w:r>
                              <w:r>
                                <w:rPr>
                                  <w:rFonts w:ascii="Arial" w:hAnsi="Arial"/>
                                  <w:b/>
                                  <w:spacing w:val="-3"/>
                                  <w:sz w:val="24"/>
                                </w:rPr>
                                <w:t> </w:t>
                              </w:r>
                              <w:r>
                                <w:rPr>
                                  <w:rFonts w:ascii="Arial" w:hAnsi="Arial"/>
                                  <w:b/>
                                  <w:sz w:val="24"/>
                                </w:rPr>
                                <w:t>de</w:t>
                              </w:r>
                              <w:r>
                                <w:rPr>
                                  <w:rFonts w:ascii="Arial" w:hAnsi="Arial"/>
                                  <w:b/>
                                  <w:spacing w:val="-2"/>
                                  <w:sz w:val="24"/>
                                </w:rPr>
                                <w:t> </w:t>
                              </w:r>
                              <w:r>
                                <w:rPr>
                                  <w:rFonts w:ascii="Arial" w:hAnsi="Arial"/>
                                  <w:b/>
                                  <w:sz w:val="24"/>
                                </w:rPr>
                                <w:t>2023.</w:t>
                              </w:r>
                              <w:r>
                                <w:rPr>
                                  <w:rFonts w:ascii="Arial" w:hAnsi="Arial"/>
                                  <w:b/>
                                  <w:spacing w:val="-3"/>
                                  <w:sz w:val="24"/>
                                </w:rPr>
                                <w:t> </w:t>
                              </w:r>
                              <w:r>
                                <w:rPr>
                                  <w:rFonts w:ascii="Arial" w:hAnsi="Arial"/>
                                  <w:b/>
                                  <w:sz w:val="24"/>
                                </w:rPr>
                                <w:t>As</w:t>
                              </w:r>
                              <w:r>
                                <w:rPr>
                                  <w:rFonts w:ascii="Arial" w:hAnsi="Arial"/>
                                  <w:b/>
                                  <w:spacing w:val="-2"/>
                                  <w:sz w:val="24"/>
                                </w:rPr>
                                <w:t> </w:t>
                              </w:r>
                              <w:r>
                                <w:rPr>
                                  <w:rFonts w:ascii="Arial" w:hAnsi="Arial"/>
                                  <w:b/>
                                  <w:sz w:val="24"/>
                                </w:rPr>
                                <w:t>informações</w:t>
                              </w:r>
                              <w:r>
                                <w:rPr>
                                  <w:rFonts w:ascii="Arial" w:hAnsi="Arial"/>
                                  <w:b/>
                                  <w:spacing w:val="-2"/>
                                  <w:sz w:val="24"/>
                                </w:rPr>
                                <w:t> </w:t>
                              </w:r>
                              <w:r>
                                <w:rPr>
                                  <w:rFonts w:ascii="Arial" w:hAnsi="Arial"/>
                                  <w:b/>
                                  <w:sz w:val="24"/>
                                </w:rPr>
                                <w:t>aqui</w:t>
                              </w:r>
                              <w:r>
                                <w:rPr>
                                  <w:rFonts w:ascii="Arial" w:hAnsi="Arial"/>
                                  <w:b/>
                                  <w:spacing w:val="-3"/>
                                  <w:sz w:val="24"/>
                                </w:rPr>
                                <w:t> </w:t>
                              </w:r>
                              <w:r>
                                <w:rPr>
                                  <w:rFonts w:ascii="Arial" w:hAnsi="Arial"/>
                                  <w:b/>
                                  <w:sz w:val="24"/>
                                </w:rPr>
                                <w:t>apresentadas</w:t>
                              </w:r>
                              <w:r>
                                <w:rPr>
                                  <w:rFonts w:ascii="Arial" w:hAnsi="Arial"/>
                                  <w:b/>
                                  <w:spacing w:val="-2"/>
                                  <w:sz w:val="24"/>
                                </w:rPr>
                                <w:t> </w:t>
                              </w:r>
                              <w:r>
                                <w:rPr>
                                  <w:rFonts w:ascii="Arial" w:hAnsi="Arial"/>
                                  <w:b/>
                                  <w:sz w:val="24"/>
                                </w:rPr>
                                <w:t>não</w:t>
                              </w:r>
                              <w:r>
                                <w:rPr>
                                  <w:rFonts w:ascii="Arial" w:hAnsi="Arial"/>
                                  <w:b/>
                                  <w:spacing w:val="-3"/>
                                  <w:sz w:val="24"/>
                                </w:rPr>
                                <w:t> </w:t>
                              </w:r>
                              <w:r>
                                <w:rPr>
                                  <w:rFonts w:ascii="Arial" w:hAnsi="Arial"/>
                                  <w:b/>
                                  <w:sz w:val="24"/>
                                </w:rPr>
                                <w:t>constituem,</w:t>
                              </w:r>
                              <w:r>
                                <w:rPr>
                                  <w:rFonts w:ascii="Arial" w:hAnsi="Arial"/>
                                  <w:b/>
                                  <w:spacing w:val="-1"/>
                                  <w:sz w:val="24"/>
                                </w:rPr>
                                <w:t> </w:t>
                              </w:r>
                              <w:r>
                                <w:rPr>
                                  <w:rFonts w:ascii="Arial" w:hAnsi="Arial"/>
                                  <w:b/>
                                  <w:sz w:val="24"/>
                                </w:rPr>
                                <w:t>todavia,</w:t>
                              </w:r>
                              <w:r>
                                <w:rPr>
                                  <w:rFonts w:ascii="Arial" w:hAnsi="Arial"/>
                                  <w:b/>
                                  <w:spacing w:val="-3"/>
                                  <w:sz w:val="24"/>
                                </w:rPr>
                                <w:t> </w:t>
                              </w:r>
                              <w:r>
                                <w:rPr>
                                  <w:rFonts w:ascii="Arial" w:hAnsi="Arial"/>
                                  <w:b/>
                                  <w:sz w:val="24"/>
                                </w:rPr>
                                <w:t>o</w:t>
                              </w:r>
                              <w:r>
                                <w:rPr>
                                  <w:rFonts w:ascii="Arial" w:hAnsi="Arial"/>
                                  <w:b/>
                                  <w:spacing w:val="-3"/>
                                  <w:sz w:val="24"/>
                                </w:rPr>
                                <w:t> </w:t>
                              </w:r>
                              <w:r>
                                <w:rPr>
                                  <w:rFonts w:ascii="Arial" w:hAnsi="Arial"/>
                                  <w:b/>
                                  <w:sz w:val="24"/>
                                </w:rPr>
                                <w:t>resumo oficial da decisão proferida pelo Tribunal nem representam, necessariamente, o posicionamento prevalente do TCE. O objetivo é facilitar ao interessado o acompanhamento dos acórdãos/resoluções mais importantes do Tribunal. Para aprofundamento, o leitor pode acessar o inteiro teor das deliberações clicando em cima do número do processo.</w:t>
                              </w:r>
                            </w:p>
                          </w:txbxContent>
                        </wps:txbx>
                        <wps:bodyPr wrap="square" lIns="0" tIns="0" rIns="0" bIns="0" rtlCol="0">
                          <a:noAutofit/>
                        </wps:bodyPr>
                      </wps:wsp>
                    </wpg:wgp>
                  </a:graphicData>
                </a:graphic>
              </wp:inline>
            </w:drawing>
          </mc:Choice>
          <mc:Fallback>
            <w:pict>
              <v:group style="width:525.6pt;height:137.2pt;mso-position-horizontal-relative:char;mso-position-vertical-relative:line" id="docshapegroup4" coordorigin="0,0" coordsize="10512,2744">
                <v:shape style="position:absolute;left:0;top:0;width:10512;height:2744" type="#_x0000_t75" id="docshape5" stroked="false">
                  <v:imagedata r:id="rId7" o:title=""/>
                </v:shape>
                <v:shape style="position:absolute;left:0;top:0;width:10512;height:2744" type="#_x0000_t202" id="docshape6" filled="false" stroked="false">
                  <v:textbox inset="0,0,0,0">
                    <w:txbxContent>
                      <w:p>
                        <w:pPr>
                          <w:spacing w:line="268" w:lineRule="auto" w:before="185"/>
                          <w:ind w:left="172" w:right="154" w:firstLine="0"/>
                          <w:jc w:val="both"/>
                          <w:rPr>
                            <w:rFonts w:ascii="Arial" w:hAnsi="Arial"/>
                            <w:b/>
                            <w:sz w:val="24"/>
                          </w:rPr>
                        </w:pPr>
                        <w:r>
                          <w:rPr>
                            <w:rFonts w:ascii="Arial" w:hAnsi="Arial"/>
                            <w:b/>
                            <w:sz w:val="24"/>
                          </w:rPr>
                          <w:t>Este Informativo contém informações de decisões proferidas pelos Colegiados do TCE, que receberam indicação de relevância sob o prisma jurisprudencial no período de setembro</w:t>
                        </w:r>
                        <w:r>
                          <w:rPr>
                            <w:rFonts w:ascii="Arial" w:hAnsi="Arial"/>
                            <w:b/>
                            <w:spacing w:val="-3"/>
                            <w:sz w:val="24"/>
                          </w:rPr>
                          <w:t> </w:t>
                        </w:r>
                        <w:r>
                          <w:rPr>
                            <w:rFonts w:ascii="Arial" w:hAnsi="Arial"/>
                            <w:b/>
                            <w:sz w:val="24"/>
                          </w:rPr>
                          <w:t>de</w:t>
                        </w:r>
                        <w:r>
                          <w:rPr>
                            <w:rFonts w:ascii="Arial" w:hAnsi="Arial"/>
                            <w:b/>
                            <w:spacing w:val="-2"/>
                            <w:sz w:val="24"/>
                          </w:rPr>
                          <w:t> </w:t>
                        </w:r>
                        <w:r>
                          <w:rPr>
                            <w:rFonts w:ascii="Arial" w:hAnsi="Arial"/>
                            <w:b/>
                            <w:sz w:val="24"/>
                          </w:rPr>
                          <w:t>2023.</w:t>
                        </w:r>
                        <w:r>
                          <w:rPr>
                            <w:rFonts w:ascii="Arial" w:hAnsi="Arial"/>
                            <w:b/>
                            <w:spacing w:val="-3"/>
                            <w:sz w:val="24"/>
                          </w:rPr>
                          <w:t> </w:t>
                        </w:r>
                        <w:r>
                          <w:rPr>
                            <w:rFonts w:ascii="Arial" w:hAnsi="Arial"/>
                            <w:b/>
                            <w:sz w:val="24"/>
                          </w:rPr>
                          <w:t>As</w:t>
                        </w:r>
                        <w:r>
                          <w:rPr>
                            <w:rFonts w:ascii="Arial" w:hAnsi="Arial"/>
                            <w:b/>
                            <w:spacing w:val="-2"/>
                            <w:sz w:val="24"/>
                          </w:rPr>
                          <w:t> </w:t>
                        </w:r>
                        <w:r>
                          <w:rPr>
                            <w:rFonts w:ascii="Arial" w:hAnsi="Arial"/>
                            <w:b/>
                            <w:sz w:val="24"/>
                          </w:rPr>
                          <w:t>informações</w:t>
                        </w:r>
                        <w:r>
                          <w:rPr>
                            <w:rFonts w:ascii="Arial" w:hAnsi="Arial"/>
                            <w:b/>
                            <w:spacing w:val="-2"/>
                            <w:sz w:val="24"/>
                          </w:rPr>
                          <w:t> </w:t>
                        </w:r>
                        <w:r>
                          <w:rPr>
                            <w:rFonts w:ascii="Arial" w:hAnsi="Arial"/>
                            <w:b/>
                            <w:sz w:val="24"/>
                          </w:rPr>
                          <w:t>aqui</w:t>
                        </w:r>
                        <w:r>
                          <w:rPr>
                            <w:rFonts w:ascii="Arial" w:hAnsi="Arial"/>
                            <w:b/>
                            <w:spacing w:val="-3"/>
                            <w:sz w:val="24"/>
                          </w:rPr>
                          <w:t> </w:t>
                        </w:r>
                        <w:r>
                          <w:rPr>
                            <w:rFonts w:ascii="Arial" w:hAnsi="Arial"/>
                            <w:b/>
                            <w:sz w:val="24"/>
                          </w:rPr>
                          <w:t>apresentadas</w:t>
                        </w:r>
                        <w:r>
                          <w:rPr>
                            <w:rFonts w:ascii="Arial" w:hAnsi="Arial"/>
                            <w:b/>
                            <w:spacing w:val="-2"/>
                            <w:sz w:val="24"/>
                          </w:rPr>
                          <w:t> </w:t>
                        </w:r>
                        <w:r>
                          <w:rPr>
                            <w:rFonts w:ascii="Arial" w:hAnsi="Arial"/>
                            <w:b/>
                            <w:sz w:val="24"/>
                          </w:rPr>
                          <w:t>não</w:t>
                        </w:r>
                        <w:r>
                          <w:rPr>
                            <w:rFonts w:ascii="Arial" w:hAnsi="Arial"/>
                            <w:b/>
                            <w:spacing w:val="-3"/>
                            <w:sz w:val="24"/>
                          </w:rPr>
                          <w:t> </w:t>
                        </w:r>
                        <w:r>
                          <w:rPr>
                            <w:rFonts w:ascii="Arial" w:hAnsi="Arial"/>
                            <w:b/>
                            <w:sz w:val="24"/>
                          </w:rPr>
                          <w:t>constituem,</w:t>
                        </w:r>
                        <w:r>
                          <w:rPr>
                            <w:rFonts w:ascii="Arial" w:hAnsi="Arial"/>
                            <w:b/>
                            <w:spacing w:val="-1"/>
                            <w:sz w:val="24"/>
                          </w:rPr>
                          <w:t> </w:t>
                        </w:r>
                        <w:r>
                          <w:rPr>
                            <w:rFonts w:ascii="Arial" w:hAnsi="Arial"/>
                            <w:b/>
                            <w:sz w:val="24"/>
                          </w:rPr>
                          <w:t>todavia,</w:t>
                        </w:r>
                        <w:r>
                          <w:rPr>
                            <w:rFonts w:ascii="Arial" w:hAnsi="Arial"/>
                            <w:b/>
                            <w:spacing w:val="-3"/>
                            <w:sz w:val="24"/>
                          </w:rPr>
                          <w:t> </w:t>
                        </w:r>
                        <w:r>
                          <w:rPr>
                            <w:rFonts w:ascii="Arial" w:hAnsi="Arial"/>
                            <w:b/>
                            <w:sz w:val="24"/>
                          </w:rPr>
                          <w:t>o</w:t>
                        </w:r>
                        <w:r>
                          <w:rPr>
                            <w:rFonts w:ascii="Arial" w:hAnsi="Arial"/>
                            <w:b/>
                            <w:spacing w:val="-3"/>
                            <w:sz w:val="24"/>
                          </w:rPr>
                          <w:t> </w:t>
                        </w:r>
                        <w:r>
                          <w:rPr>
                            <w:rFonts w:ascii="Arial" w:hAnsi="Arial"/>
                            <w:b/>
                            <w:sz w:val="24"/>
                          </w:rPr>
                          <w:t>resumo oficial da decisão proferida pelo Tribunal nem representam, necessariamente, o posicionamento prevalente do TCE. O objetivo é facilitar ao interessado o acompanhamento dos acórdãos/resoluções mais importantes do Tribunal. Para aprofundamento, o leitor pode acessar o inteiro teor das deliberações clicando em cima do número do processo.</w:t>
                        </w:r>
                      </w:p>
                    </w:txbxContent>
                  </v:textbox>
                  <w10:wrap type="none"/>
                </v:shape>
              </v:group>
            </w:pict>
          </mc:Fallback>
        </mc:AlternateContent>
      </w:r>
      <w:r>
        <w:rPr>
          <w:rFonts w:ascii="Times New Roman"/>
        </w:rPr>
      </w:r>
    </w:p>
    <w:p>
      <w:pPr>
        <w:pStyle w:val="BodyText"/>
        <w:rPr>
          <w:rFonts w:ascii="Times New Roman"/>
        </w:rPr>
      </w:pPr>
    </w:p>
    <w:p>
      <w:pPr>
        <w:pStyle w:val="BodyText"/>
        <w:spacing w:before="24"/>
        <w:rPr>
          <w:rFonts w:ascii="Times New Roman"/>
        </w:rPr>
      </w:pPr>
      <w:r>
        <w:rPr>
          <w:rFonts w:ascii="Times New Roman"/>
        </w:rPr>
        <mc:AlternateContent>
          <mc:Choice Requires="wps">
            <w:drawing>
              <wp:anchor distT="0" distB="0" distL="0" distR="0" allowOverlap="1" layoutInCell="1" locked="0" behindDoc="1" simplePos="0" relativeHeight="487588352">
                <wp:simplePos x="0" y="0"/>
                <wp:positionH relativeFrom="page">
                  <wp:posOffset>499109</wp:posOffset>
                </wp:positionH>
                <wp:positionV relativeFrom="paragraph">
                  <wp:posOffset>176542</wp:posOffset>
                </wp:positionV>
                <wp:extent cx="6551295" cy="372110"/>
                <wp:effectExtent l="0" t="0" r="0" b="0"/>
                <wp:wrapTopAndBottom/>
                <wp:docPr id="8" name="Group 8"/>
                <wp:cNvGraphicFramePr>
                  <a:graphicFrameLocks/>
                </wp:cNvGraphicFramePr>
                <a:graphic>
                  <a:graphicData uri="http://schemas.microsoft.com/office/word/2010/wordprocessingGroup">
                    <wpg:wgp>
                      <wpg:cNvPr id="8" name="Group 8"/>
                      <wpg:cNvGrpSpPr/>
                      <wpg:grpSpPr>
                        <a:xfrm>
                          <a:off x="0" y="0"/>
                          <a:ext cx="6551295" cy="372110"/>
                          <a:chExt cx="6551295" cy="372110"/>
                        </a:xfrm>
                      </wpg:grpSpPr>
                      <pic:pic>
                        <pic:nvPicPr>
                          <pic:cNvPr id="9" name="Image 9"/>
                          <pic:cNvPicPr/>
                        </pic:nvPicPr>
                        <pic:blipFill>
                          <a:blip r:embed="rId8" cstate="print"/>
                          <a:stretch>
                            <a:fillRect/>
                          </a:stretch>
                        </pic:blipFill>
                        <pic:spPr>
                          <a:xfrm>
                            <a:off x="1071880" y="0"/>
                            <a:ext cx="26669" cy="15239"/>
                          </a:xfrm>
                          <a:prstGeom prst="rect">
                            <a:avLst/>
                          </a:prstGeom>
                        </pic:spPr>
                      </pic:pic>
                      <pic:pic>
                        <pic:nvPicPr>
                          <pic:cNvPr id="10" name="Image 10"/>
                          <pic:cNvPicPr/>
                        </pic:nvPicPr>
                        <pic:blipFill>
                          <a:blip r:embed="rId9" cstate="print"/>
                          <a:stretch>
                            <a:fillRect/>
                          </a:stretch>
                        </pic:blipFill>
                        <pic:spPr>
                          <a:xfrm>
                            <a:off x="0" y="59689"/>
                            <a:ext cx="6551207" cy="312419"/>
                          </a:xfrm>
                          <a:prstGeom prst="rect">
                            <a:avLst/>
                          </a:prstGeom>
                        </pic:spPr>
                      </pic:pic>
                      <wps:wsp>
                        <wps:cNvPr id="11" name="Textbox 11"/>
                        <wps:cNvSpPr txBox="1"/>
                        <wps:spPr>
                          <a:xfrm>
                            <a:off x="0" y="0"/>
                            <a:ext cx="6551295" cy="372110"/>
                          </a:xfrm>
                          <a:prstGeom prst="rect">
                            <a:avLst/>
                          </a:prstGeom>
                        </wps:spPr>
                        <wps:txbx>
                          <w:txbxContent>
                            <w:p>
                              <w:pPr>
                                <w:spacing w:before="195"/>
                                <w:ind w:left="16" w:right="0" w:firstLine="0"/>
                                <w:jc w:val="center"/>
                                <w:rPr>
                                  <w:rFonts w:ascii="Arial" w:hAnsi="Arial"/>
                                  <w:b/>
                                  <w:sz w:val="22"/>
                                </w:rPr>
                              </w:pPr>
                              <w:r>
                                <w:rPr>
                                  <w:rFonts w:ascii="Arial" w:hAnsi="Arial"/>
                                  <w:b/>
                                  <w:color w:val="FFFFFF"/>
                                  <w:sz w:val="22"/>
                                </w:rPr>
                                <w:t>RESOLUÇÃO N.º</w:t>
                              </w:r>
                              <w:r>
                                <w:rPr>
                                  <w:rFonts w:ascii="Arial" w:hAnsi="Arial"/>
                                  <w:b/>
                                  <w:color w:val="FFFFFF"/>
                                  <w:spacing w:val="-4"/>
                                  <w:sz w:val="22"/>
                                </w:rPr>
                                <w:t> </w:t>
                              </w:r>
                              <w:r>
                                <w:rPr>
                                  <w:rFonts w:ascii="Arial" w:hAnsi="Arial"/>
                                  <w:b/>
                                  <w:color w:val="FFFFFF"/>
                                  <w:sz w:val="22"/>
                                </w:rPr>
                                <w:t>5907</w:t>
                              </w:r>
                              <w:r>
                                <w:rPr>
                                  <w:rFonts w:ascii="Arial" w:hAnsi="Arial"/>
                                  <w:b/>
                                  <w:color w:val="FFFFFF"/>
                                  <w:spacing w:val="-1"/>
                                  <w:sz w:val="22"/>
                                </w:rPr>
                                <w:t> </w:t>
                              </w:r>
                              <w:r>
                                <w:rPr>
                                  <w:rFonts w:ascii="Arial" w:hAnsi="Arial"/>
                                  <w:b/>
                                  <w:color w:val="FFFFFF"/>
                                  <w:sz w:val="22"/>
                                </w:rPr>
                                <w:t>/</w:t>
                              </w:r>
                              <w:r>
                                <w:rPr>
                                  <w:rFonts w:ascii="Arial" w:hAnsi="Arial"/>
                                  <w:b/>
                                  <w:color w:val="FFFFFF"/>
                                  <w:spacing w:val="-3"/>
                                  <w:sz w:val="22"/>
                                </w:rPr>
                                <w:t> </w:t>
                              </w:r>
                              <w:r>
                                <w:rPr>
                                  <w:rFonts w:ascii="Arial" w:hAnsi="Arial"/>
                                  <w:b/>
                                  <w:color w:val="FFFFFF"/>
                                  <w:spacing w:val="-4"/>
                                  <w:sz w:val="22"/>
                                </w:rPr>
                                <w:t>2023</w:t>
                              </w:r>
                            </w:p>
                          </w:txbxContent>
                        </wps:txbx>
                        <wps:bodyPr wrap="square" lIns="0" tIns="0" rIns="0" bIns="0" rtlCol="0">
                          <a:noAutofit/>
                        </wps:bodyPr>
                      </wps:wsp>
                    </wpg:wgp>
                  </a:graphicData>
                </a:graphic>
              </wp:anchor>
            </w:drawing>
          </mc:Choice>
          <mc:Fallback>
            <w:pict>
              <v:group style="position:absolute;margin-left:39.299999pt;margin-top:13.900976pt;width:515.85pt;height:29.3pt;mso-position-horizontal-relative:page;mso-position-vertical-relative:paragraph;z-index:-15728128;mso-wrap-distance-left:0;mso-wrap-distance-right:0" id="docshapegroup7" coordorigin="786,278" coordsize="10317,586">
                <v:shape style="position:absolute;left:2474;top:278;width:42;height:24" type="#_x0000_t75" id="docshape8" stroked="false">
                  <v:imagedata r:id="rId8" o:title=""/>
                </v:shape>
                <v:shape style="position:absolute;left:786;top:372;width:10317;height:492" type="#_x0000_t75" id="docshape9" stroked="false">
                  <v:imagedata r:id="rId9" o:title=""/>
                </v:shape>
                <v:shape style="position:absolute;left:786;top:278;width:10317;height:586" type="#_x0000_t202" id="docshape10" filled="false" stroked="false">
                  <v:textbox inset="0,0,0,0">
                    <w:txbxContent>
                      <w:p>
                        <w:pPr>
                          <w:spacing w:before="195"/>
                          <w:ind w:left="16" w:right="0" w:firstLine="0"/>
                          <w:jc w:val="center"/>
                          <w:rPr>
                            <w:rFonts w:ascii="Arial" w:hAnsi="Arial"/>
                            <w:b/>
                            <w:sz w:val="22"/>
                          </w:rPr>
                        </w:pPr>
                        <w:r>
                          <w:rPr>
                            <w:rFonts w:ascii="Arial" w:hAnsi="Arial"/>
                            <w:b/>
                            <w:color w:val="FFFFFF"/>
                            <w:sz w:val="22"/>
                          </w:rPr>
                          <w:t>RESOLUÇÃO N.º</w:t>
                        </w:r>
                        <w:r>
                          <w:rPr>
                            <w:rFonts w:ascii="Arial" w:hAnsi="Arial"/>
                            <w:b/>
                            <w:color w:val="FFFFFF"/>
                            <w:spacing w:val="-4"/>
                            <w:sz w:val="22"/>
                          </w:rPr>
                          <w:t> </w:t>
                        </w:r>
                        <w:r>
                          <w:rPr>
                            <w:rFonts w:ascii="Arial" w:hAnsi="Arial"/>
                            <w:b/>
                            <w:color w:val="FFFFFF"/>
                            <w:sz w:val="22"/>
                          </w:rPr>
                          <w:t>5907</w:t>
                        </w:r>
                        <w:r>
                          <w:rPr>
                            <w:rFonts w:ascii="Arial" w:hAnsi="Arial"/>
                            <w:b/>
                            <w:color w:val="FFFFFF"/>
                            <w:spacing w:val="-1"/>
                            <w:sz w:val="22"/>
                          </w:rPr>
                          <w:t> </w:t>
                        </w:r>
                        <w:r>
                          <w:rPr>
                            <w:rFonts w:ascii="Arial" w:hAnsi="Arial"/>
                            <w:b/>
                            <w:color w:val="FFFFFF"/>
                            <w:sz w:val="22"/>
                          </w:rPr>
                          <w:t>/</w:t>
                        </w:r>
                        <w:r>
                          <w:rPr>
                            <w:rFonts w:ascii="Arial" w:hAnsi="Arial"/>
                            <w:b/>
                            <w:color w:val="FFFFFF"/>
                            <w:spacing w:val="-3"/>
                            <w:sz w:val="22"/>
                          </w:rPr>
                          <w:t> </w:t>
                        </w:r>
                        <w:r>
                          <w:rPr>
                            <w:rFonts w:ascii="Arial" w:hAnsi="Arial"/>
                            <w:b/>
                            <w:color w:val="FFFFFF"/>
                            <w:spacing w:val="-4"/>
                            <w:sz w:val="22"/>
                          </w:rPr>
                          <w:t>2023</w:t>
                        </w:r>
                      </w:p>
                    </w:txbxContent>
                  </v:textbox>
                  <w10:wrap type="none"/>
                </v:shape>
                <w10:wrap type="topAndBottom"/>
              </v:group>
            </w:pict>
          </mc:Fallback>
        </mc:AlternateContent>
      </w:r>
    </w:p>
    <w:p>
      <w:pPr>
        <w:pStyle w:val="BodyText"/>
        <w:spacing w:before="156"/>
        <w:rPr>
          <w:rFonts w:ascii="Times New Roman"/>
        </w:rPr>
      </w:pPr>
    </w:p>
    <w:p>
      <w:pPr>
        <w:pStyle w:val="Heading1"/>
        <w:spacing w:line="276" w:lineRule="auto"/>
      </w:pPr>
      <w:r>
        <w:rPr/>
        <w:t>REPRESENTAÇÃO. TRANSPORTE ESCOLAR. AUSÊNCIA DE CUMPRIMENTO DOS TERMOS DE CESSÃO. DESVIO DE FINALIDADE. PROVIMENTO PARCIAL.</w:t>
      </w:r>
    </w:p>
    <w:p>
      <w:pPr>
        <w:pStyle w:val="BodyText"/>
        <w:spacing w:line="276" w:lineRule="auto" w:before="139"/>
        <w:ind w:left="16" w:right="166"/>
        <w:jc w:val="both"/>
      </w:pPr>
      <w:r>
        <w:rPr/>
        <w:t>Representação, por meio da qual foi detectada deficiência no acompanhamento da utilização dos micro-ônibus cedidos pela Secretaria da Educação (Seduc) para o transporte exclusivo dos alunos do Ensino Médio em todo o Estado. Amparado pelos questionários respondidos pela CREDE-14, prefeituras visitadas e alunos que utilizam o transporte escolar</w:t>
      </w:r>
      <w:r>
        <w:rPr>
          <w:spacing w:val="-4"/>
        </w:rPr>
        <w:t> </w:t>
      </w:r>
      <w:r>
        <w:rPr/>
        <w:t>em</w:t>
      </w:r>
      <w:r>
        <w:rPr>
          <w:spacing w:val="-4"/>
        </w:rPr>
        <w:t> </w:t>
      </w:r>
      <w:r>
        <w:rPr/>
        <w:t>pauta, concluiu-se</w:t>
      </w:r>
      <w:r>
        <w:rPr>
          <w:spacing w:val="-2"/>
        </w:rPr>
        <w:t> </w:t>
      </w:r>
      <w:r>
        <w:rPr/>
        <w:t>que</w:t>
      </w:r>
      <w:r>
        <w:rPr>
          <w:spacing w:val="-3"/>
        </w:rPr>
        <w:t> </w:t>
      </w:r>
      <w:r>
        <w:rPr/>
        <w:t>a</w:t>
      </w:r>
      <w:r>
        <w:rPr>
          <w:spacing w:val="-4"/>
        </w:rPr>
        <w:t> </w:t>
      </w:r>
      <w:r>
        <w:rPr/>
        <w:t>Seduc</w:t>
      </w:r>
      <w:r>
        <w:rPr>
          <w:spacing w:val="-3"/>
        </w:rPr>
        <w:t> </w:t>
      </w:r>
      <w:r>
        <w:rPr/>
        <w:t>não</w:t>
      </w:r>
      <w:r>
        <w:rPr>
          <w:spacing w:val="-3"/>
        </w:rPr>
        <w:t> </w:t>
      </w:r>
      <w:r>
        <w:rPr/>
        <w:t>cumpriu</w:t>
      </w:r>
      <w:r>
        <w:rPr>
          <w:spacing w:val="-3"/>
        </w:rPr>
        <w:t> </w:t>
      </w:r>
      <w:r>
        <w:rPr/>
        <w:t>com</w:t>
      </w:r>
      <w:r>
        <w:rPr>
          <w:spacing w:val="-4"/>
        </w:rPr>
        <w:t> </w:t>
      </w:r>
      <w:r>
        <w:rPr/>
        <w:t>as</w:t>
      </w:r>
      <w:r>
        <w:rPr>
          <w:spacing w:val="-3"/>
        </w:rPr>
        <w:t> </w:t>
      </w:r>
      <w:r>
        <w:rPr/>
        <w:t>obrigações</w:t>
      </w:r>
      <w:r>
        <w:rPr>
          <w:spacing w:val="-3"/>
        </w:rPr>
        <w:t> </w:t>
      </w:r>
      <w:r>
        <w:rPr/>
        <w:t>presentes</w:t>
      </w:r>
      <w:r>
        <w:rPr>
          <w:spacing w:val="-3"/>
        </w:rPr>
        <w:t> </w:t>
      </w:r>
      <w:r>
        <w:rPr/>
        <w:t>nos</w:t>
      </w:r>
      <w:r>
        <w:rPr>
          <w:spacing w:val="-5"/>
        </w:rPr>
        <w:t> </w:t>
      </w:r>
      <w:r>
        <w:rPr/>
        <w:t>Termos</w:t>
      </w:r>
      <w:r>
        <w:rPr>
          <w:spacing w:val="-3"/>
        </w:rPr>
        <w:t> </w:t>
      </w:r>
      <w:r>
        <w:rPr/>
        <w:t>de</w:t>
      </w:r>
      <w:r>
        <w:rPr>
          <w:spacing w:val="-4"/>
        </w:rPr>
        <w:t> </w:t>
      </w:r>
      <w:r>
        <w:rPr/>
        <w:t>Cessão</w:t>
      </w:r>
      <w:r>
        <w:rPr>
          <w:spacing w:val="-3"/>
        </w:rPr>
        <w:t> </w:t>
      </w:r>
      <w:r>
        <w:rPr/>
        <w:t>assinados com os municípios do CREDE-14, o que fez com que ocorresse utilizações do referido veículo fora de sua finalidade, como pode ser verificada ao pesquisar as inúmeras Representações abertas para apurar a circulação de veículos nesta capital.</w:t>
      </w:r>
      <w:r>
        <w:rPr>
          <w:spacing w:val="-4"/>
        </w:rPr>
        <w:t> </w:t>
      </w:r>
      <w:r>
        <w:rPr/>
        <w:t>Desta</w:t>
      </w:r>
      <w:r>
        <w:rPr>
          <w:spacing w:val="-2"/>
        </w:rPr>
        <w:t> </w:t>
      </w:r>
      <w:r>
        <w:rPr/>
        <w:t>forma, constatou-se</w:t>
      </w:r>
      <w:r>
        <w:rPr>
          <w:spacing w:val="-2"/>
        </w:rPr>
        <w:t> </w:t>
      </w:r>
      <w:r>
        <w:rPr/>
        <w:t>que</w:t>
      </w:r>
      <w:r>
        <w:rPr>
          <w:spacing w:val="-3"/>
        </w:rPr>
        <w:t> </w:t>
      </w:r>
      <w:r>
        <w:rPr/>
        <w:t>a</w:t>
      </w:r>
      <w:r>
        <w:rPr>
          <w:spacing w:val="-3"/>
        </w:rPr>
        <w:t> </w:t>
      </w:r>
      <w:r>
        <w:rPr/>
        <w:t>falta</w:t>
      </w:r>
      <w:r>
        <w:rPr>
          <w:spacing w:val="-2"/>
        </w:rPr>
        <w:t> </w:t>
      </w:r>
      <w:r>
        <w:rPr/>
        <w:t>de</w:t>
      </w:r>
      <w:r>
        <w:rPr>
          <w:spacing w:val="-3"/>
        </w:rPr>
        <w:t> </w:t>
      </w:r>
      <w:r>
        <w:rPr/>
        <w:t>efetiva</w:t>
      </w:r>
      <w:r>
        <w:rPr>
          <w:spacing w:val="-2"/>
        </w:rPr>
        <w:t> </w:t>
      </w:r>
      <w:r>
        <w:rPr/>
        <w:t>fiscalização</w:t>
      </w:r>
      <w:r>
        <w:rPr>
          <w:spacing w:val="-3"/>
        </w:rPr>
        <w:t> </w:t>
      </w:r>
      <w:r>
        <w:rPr/>
        <w:t>por</w:t>
      </w:r>
      <w:r>
        <w:rPr>
          <w:spacing w:val="-3"/>
        </w:rPr>
        <w:t> </w:t>
      </w:r>
      <w:r>
        <w:rPr/>
        <w:t>parte</w:t>
      </w:r>
      <w:r>
        <w:rPr>
          <w:spacing w:val="-3"/>
        </w:rPr>
        <w:t> </w:t>
      </w:r>
      <w:r>
        <w:rPr/>
        <w:t>da</w:t>
      </w:r>
      <w:r>
        <w:rPr>
          <w:spacing w:val="-3"/>
        </w:rPr>
        <w:t> </w:t>
      </w:r>
      <w:r>
        <w:rPr/>
        <w:t>cedente</w:t>
      </w:r>
      <w:r>
        <w:rPr>
          <w:spacing w:val="-2"/>
        </w:rPr>
        <w:t> </w:t>
      </w:r>
      <w:r>
        <w:rPr/>
        <w:t>deu</w:t>
      </w:r>
      <w:r>
        <w:rPr>
          <w:spacing w:val="-3"/>
        </w:rPr>
        <w:t> </w:t>
      </w:r>
      <w:r>
        <w:rPr/>
        <w:t>ensejo</w:t>
      </w:r>
      <w:r>
        <w:rPr>
          <w:spacing w:val="-2"/>
        </w:rPr>
        <w:t> </w:t>
      </w:r>
      <w:r>
        <w:rPr/>
        <w:t>à</w:t>
      </w:r>
      <w:r>
        <w:rPr>
          <w:spacing w:val="-3"/>
        </w:rPr>
        <w:t> </w:t>
      </w:r>
      <w:r>
        <w:rPr/>
        <w:t>má</w:t>
      </w:r>
      <w:r>
        <w:rPr>
          <w:spacing w:val="-2"/>
        </w:rPr>
        <w:t> </w:t>
      </w:r>
      <w:r>
        <w:rPr/>
        <w:t>utilização</w:t>
      </w:r>
      <w:r>
        <w:rPr>
          <w:spacing w:val="-3"/>
        </w:rPr>
        <w:t> </w:t>
      </w:r>
      <w:r>
        <w:rPr/>
        <w:t>dos transportes escolares por parte das prefeituras cessionárias, tendo em vista que o ato fiscalizatório limitou-se a análise dos relatórios semestrais encaminhados pelas Secretarias Municipais, ora cessionárias, ao CREDE-14, que, ato contínuo, encaminhavam</w:t>
      </w:r>
      <w:r>
        <w:rPr>
          <w:spacing w:val="-1"/>
        </w:rPr>
        <w:t> </w:t>
      </w:r>
      <w:r>
        <w:rPr/>
        <w:t>à Seduc sem</w:t>
      </w:r>
      <w:r>
        <w:rPr>
          <w:spacing w:val="-1"/>
        </w:rPr>
        <w:t> </w:t>
      </w:r>
      <w:r>
        <w:rPr/>
        <w:t>realizar</w:t>
      </w:r>
      <w:r>
        <w:rPr>
          <w:spacing w:val="-1"/>
        </w:rPr>
        <w:t> </w:t>
      </w:r>
      <w:r>
        <w:rPr/>
        <w:t>qualquer</w:t>
      </w:r>
      <w:r>
        <w:rPr>
          <w:spacing w:val="-1"/>
        </w:rPr>
        <w:t> </w:t>
      </w:r>
      <w:r>
        <w:rPr/>
        <w:t>fiscalização,</w:t>
      </w:r>
      <w:r>
        <w:rPr>
          <w:spacing w:val="-2"/>
        </w:rPr>
        <w:t> </w:t>
      </w:r>
      <w:r>
        <w:rPr/>
        <w:t>vistoria e/ou confirmação concreta.</w:t>
      </w:r>
      <w:r>
        <w:rPr>
          <w:spacing w:val="-2"/>
        </w:rPr>
        <w:t> </w:t>
      </w:r>
      <w:r>
        <w:rPr/>
        <w:t>O Pleno</w:t>
      </w:r>
      <w:r>
        <w:rPr>
          <w:spacing w:val="-2"/>
        </w:rPr>
        <w:t> </w:t>
      </w:r>
      <w:r>
        <w:rPr/>
        <w:t>Virtual do Tribunal de Contas do Estado do Ceará, por maioria dos votos, julgou pela procedência parcial da presente Representação, com determinação à entidade, tendo em vista a ausência de gravidade, posto que a prestação do serviço de transporte escolar foi devidamente realizado, beneficiando a quantidade de alunos almejada, conforme atestado</w:t>
      </w:r>
      <w:r>
        <w:rPr>
          <w:spacing w:val="-3"/>
        </w:rPr>
        <w:t> </w:t>
      </w:r>
      <w:r>
        <w:rPr/>
        <w:t>pelos</w:t>
      </w:r>
      <w:r>
        <w:rPr>
          <w:spacing w:val="-1"/>
        </w:rPr>
        <w:t> </w:t>
      </w:r>
      <w:r>
        <w:rPr/>
        <w:t>municípios.</w:t>
      </w:r>
      <w:r>
        <w:rPr>
          <w:spacing w:val="-1"/>
        </w:rPr>
        <w:t> </w:t>
      </w:r>
      <w:r>
        <w:rPr/>
        <w:t>Reaberta</w:t>
      </w:r>
      <w:r>
        <w:rPr>
          <w:spacing w:val="-3"/>
        </w:rPr>
        <w:t> </w:t>
      </w:r>
      <w:r>
        <w:rPr/>
        <w:t>a</w:t>
      </w:r>
      <w:r>
        <w:rPr>
          <w:spacing w:val="-3"/>
        </w:rPr>
        <w:t> </w:t>
      </w:r>
      <w:r>
        <w:rPr/>
        <w:t>discussão</w:t>
      </w:r>
      <w:r>
        <w:rPr>
          <w:spacing w:val="-3"/>
        </w:rPr>
        <w:t> </w:t>
      </w:r>
      <w:r>
        <w:rPr/>
        <w:t>da</w:t>
      </w:r>
      <w:r>
        <w:rPr>
          <w:spacing w:val="-3"/>
        </w:rPr>
        <w:t> </w:t>
      </w:r>
      <w:r>
        <w:rPr/>
        <w:t>matéria</w:t>
      </w:r>
      <w:r>
        <w:rPr>
          <w:spacing w:val="-1"/>
        </w:rPr>
        <w:t> </w:t>
      </w:r>
      <w:r>
        <w:rPr/>
        <w:t>durante</w:t>
      </w:r>
      <w:r>
        <w:rPr>
          <w:spacing w:val="-3"/>
        </w:rPr>
        <w:t> </w:t>
      </w:r>
      <w:r>
        <w:rPr/>
        <w:t>a</w:t>
      </w:r>
      <w:r>
        <w:rPr>
          <w:spacing w:val="-3"/>
        </w:rPr>
        <w:t> </w:t>
      </w:r>
      <w:r>
        <w:rPr/>
        <w:t>sessão</w:t>
      </w:r>
      <w:r>
        <w:rPr>
          <w:spacing w:val="-3"/>
        </w:rPr>
        <w:t> </w:t>
      </w:r>
      <w:r>
        <w:rPr/>
        <w:t>presencial,</w:t>
      </w:r>
      <w:r>
        <w:rPr>
          <w:spacing w:val="-1"/>
        </w:rPr>
        <w:t> </w:t>
      </w:r>
      <w:r>
        <w:rPr/>
        <w:t>a</w:t>
      </w:r>
      <w:r>
        <w:rPr>
          <w:spacing w:val="-2"/>
        </w:rPr>
        <w:t> </w:t>
      </w:r>
      <w:r>
        <w:rPr/>
        <w:t>Conselheira</w:t>
      </w:r>
      <w:r>
        <w:rPr>
          <w:spacing w:val="-3"/>
        </w:rPr>
        <w:t> </w:t>
      </w:r>
      <w:r>
        <w:rPr/>
        <w:t>Patrícia</w:t>
      </w:r>
      <w:r>
        <w:rPr>
          <w:spacing w:val="-1"/>
        </w:rPr>
        <w:t> </w:t>
      </w:r>
      <w:r>
        <w:rPr/>
        <w:t>Saboya alterou seu voto para substituir a ciência por determinação à entidade.</w:t>
      </w:r>
    </w:p>
    <w:p>
      <w:pPr>
        <w:spacing w:before="134"/>
        <w:ind w:left="16" w:right="0" w:firstLine="0"/>
        <w:jc w:val="both"/>
        <w:rPr>
          <w:sz w:val="18"/>
        </w:rPr>
      </w:pPr>
      <w:r>
        <w:rPr>
          <w:sz w:val="18"/>
        </w:rPr>
        <w:t>Processo</w:t>
      </w:r>
      <w:r>
        <w:rPr>
          <w:spacing w:val="-4"/>
          <w:sz w:val="18"/>
        </w:rPr>
        <w:t> </w:t>
      </w:r>
      <w:r>
        <w:rPr>
          <w:sz w:val="18"/>
        </w:rPr>
        <w:t>n.°</w:t>
      </w:r>
      <w:r>
        <w:rPr>
          <w:spacing w:val="-3"/>
          <w:sz w:val="18"/>
        </w:rPr>
        <w:t> </w:t>
      </w:r>
      <w:r>
        <w:rPr>
          <w:sz w:val="18"/>
        </w:rPr>
        <w:t>03186/2008-0.</w:t>
      </w:r>
      <w:r>
        <w:rPr>
          <w:spacing w:val="68"/>
          <w:w w:val="150"/>
          <w:sz w:val="18"/>
        </w:rPr>
        <w:t> </w:t>
      </w:r>
      <w:r>
        <w:rPr>
          <w:sz w:val="18"/>
        </w:rPr>
        <w:t>Relator(a)</w:t>
      </w:r>
      <w:r>
        <w:rPr>
          <w:spacing w:val="-3"/>
          <w:sz w:val="18"/>
        </w:rPr>
        <w:t> </w:t>
      </w:r>
      <w:r>
        <w:rPr>
          <w:sz w:val="18"/>
        </w:rPr>
        <w:t>Cons.(a):</w:t>
      </w:r>
      <w:r>
        <w:rPr>
          <w:spacing w:val="-2"/>
          <w:sz w:val="18"/>
        </w:rPr>
        <w:t> </w:t>
      </w:r>
      <w:r>
        <w:rPr>
          <w:sz w:val="18"/>
        </w:rPr>
        <w:t>Soraia</w:t>
      </w:r>
      <w:r>
        <w:rPr>
          <w:spacing w:val="-3"/>
          <w:sz w:val="18"/>
        </w:rPr>
        <w:t> </w:t>
      </w:r>
      <w:r>
        <w:rPr>
          <w:sz w:val="18"/>
        </w:rPr>
        <w:t>Thomaz</w:t>
      </w:r>
      <w:r>
        <w:rPr>
          <w:spacing w:val="-3"/>
          <w:sz w:val="18"/>
        </w:rPr>
        <w:t> </w:t>
      </w:r>
      <w:r>
        <w:rPr>
          <w:sz w:val="18"/>
        </w:rPr>
        <w:t>Dias</w:t>
      </w:r>
      <w:r>
        <w:rPr>
          <w:spacing w:val="-3"/>
          <w:sz w:val="18"/>
        </w:rPr>
        <w:t> </w:t>
      </w:r>
      <w:r>
        <w:rPr>
          <w:sz w:val="18"/>
        </w:rPr>
        <w:t>Victor.</w:t>
      </w:r>
      <w:r>
        <w:rPr>
          <w:spacing w:val="45"/>
          <w:sz w:val="18"/>
        </w:rPr>
        <w:t>  </w:t>
      </w:r>
      <w:r>
        <w:rPr>
          <w:sz w:val="18"/>
        </w:rPr>
        <w:t>Sessão</w:t>
      </w:r>
      <w:r>
        <w:rPr>
          <w:spacing w:val="45"/>
          <w:sz w:val="18"/>
        </w:rPr>
        <w:t> </w:t>
      </w:r>
      <w:r>
        <w:rPr>
          <w:sz w:val="18"/>
        </w:rPr>
        <w:t>de</w:t>
      </w:r>
      <w:r>
        <w:rPr>
          <w:spacing w:val="-1"/>
          <w:sz w:val="18"/>
        </w:rPr>
        <w:t> </w:t>
      </w:r>
      <w:r>
        <w:rPr>
          <w:sz w:val="18"/>
        </w:rPr>
        <w:t>31/07/2023</w:t>
      </w:r>
      <w:r>
        <w:rPr>
          <w:spacing w:val="67"/>
          <w:w w:val="150"/>
          <w:sz w:val="18"/>
        </w:rPr>
        <w:t> </w:t>
      </w:r>
      <w:r>
        <w:rPr>
          <w:sz w:val="18"/>
        </w:rPr>
        <w:t>Ata</w:t>
      </w:r>
      <w:r>
        <w:rPr>
          <w:spacing w:val="-3"/>
          <w:sz w:val="18"/>
        </w:rPr>
        <w:t> </w:t>
      </w:r>
      <w:r>
        <w:rPr>
          <w:sz w:val="18"/>
        </w:rPr>
        <w:t>n.°</w:t>
      </w:r>
      <w:r>
        <w:rPr>
          <w:spacing w:val="3"/>
          <w:sz w:val="18"/>
        </w:rPr>
        <w:t> </w:t>
      </w:r>
      <w:r>
        <w:rPr>
          <w:sz w:val="18"/>
        </w:rPr>
        <w:t>169.</w:t>
      </w:r>
      <w:r>
        <w:rPr>
          <w:spacing w:val="-2"/>
          <w:sz w:val="18"/>
        </w:rPr>
        <w:t> </w:t>
      </w:r>
      <w:r>
        <w:rPr>
          <w:sz w:val="18"/>
        </w:rPr>
        <w:t>DO.</w:t>
      </w:r>
      <w:r>
        <w:rPr>
          <w:spacing w:val="-3"/>
          <w:sz w:val="18"/>
        </w:rPr>
        <w:t> </w:t>
      </w:r>
      <w:r>
        <w:rPr>
          <w:spacing w:val="-2"/>
          <w:sz w:val="18"/>
        </w:rPr>
        <w:t>25/08/2023.</w:t>
      </w:r>
    </w:p>
    <w:p>
      <w:pPr>
        <w:pStyle w:val="BodyText"/>
        <w:spacing w:before="51"/>
      </w:pPr>
      <w:r>
        <w:rPr/>
        <mc:AlternateContent>
          <mc:Choice Requires="wps">
            <w:drawing>
              <wp:anchor distT="0" distB="0" distL="0" distR="0" allowOverlap="1" layoutInCell="1" locked="0" behindDoc="1" simplePos="0" relativeHeight="487588864">
                <wp:simplePos x="0" y="0"/>
                <wp:positionH relativeFrom="page">
                  <wp:posOffset>424180</wp:posOffset>
                </wp:positionH>
                <wp:positionV relativeFrom="paragraph">
                  <wp:posOffset>194258</wp:posOffset>
                </wp:positionV>
                <wp:extent cx="6823709" cy="349250"/>
                <wp:effectExtent l="0" t="0" r="0" b="0"/>
                <wp:wrapTopAndBottom/>
                <wp:docPr id="12" name="Group 12"/>
                <wp:cNvGraphicFramePr>
                  <a:graphicFrameLocks/>
                </wp:cNvGraphicFramePr>
                <a:graphic>
                  <a:graphicData uri="http://schemas.microsoft.com/office/word/2010/wordprocessingGroup">
                    <wpg:wgp>
                      <wpg:cNvPr id="12" name="Group 12"/>
                      <wpg:cNvGrpSpPr/>
                      <wpg:grpSpPr>
                        <a:xfrm>
                          <a:off x="0" y="0"/>
                          <a:ext cx="6823709" cy="349250"/>
                          <a:chExt cx="6823709" cy="349250"/>
                        </a:xfrm>
                      </wpg:grpSpPr>
                      <pic:pic>
                        <pic:nvPicPr>
                          <pic:cNvPr id="13" name="Image 13"/>
                          <pic:cNvPicPr/>
                        </pic:nvPicPr>
                        <pic:blipFill>
                          <a:blip r:embed="rId10" cstate="print"/>
                          <a:stretch>
                            <a:fillRect/>
                          </a:stretch>
                        </pic:blipFill>
                        <pic:spPr>
                          <a:xfrm>
                            <a:off x="0" y="0"/>
                            <a:ext cx="6823710" cy="349250"/>
                          </a:xfrm>
                          <a:prstGeom prst="rect">
                            <a:avLst/>
                          </a:prstGeom>
                        </pic:spPr>
                      </pic:pic>
                      <wps:wsp>
                        <wps:cNvPr id="14" name="Textbox 14"/>
                        <wps:cNvSpPr txBox="1"/>
                        <wps:spPr>
                          <a:xfrm>
                            <a:off x="0" y="0"/>
                            <a:ext cx="6823709" cy="349250"/>
                          </a:xfrm>
                          <a:prstGeom prst="rect">
                            <a:avLst/>
                          </a:prstGeom>
                        </wps:spPr>
                        <wps:txbx>
                          <w:txbxContent>
                            <w:p>
                              <w:pPr>
                                <w:spacing w:before="173"/>
                                <w:ind w:left="0" w:right="178" w:firstLine="0"/>
                                <w:jc w:val="center"/>
                                <w:rPr>
                                  <w:rFonts w:ascii="Arial" w:hAnsi="Arial"/>
                                  <w:b/>
                                  <w:sz w:val="22"/>
                                </w:rPr>
                              </w:pPr>
                              <w:r>
                                <w:rPr>
                                  <w:rFonts w:ascii="Arial" w:hAnsi="Arial"/>
                                  <w:b/>
                                  <w:color w:val="FFFFFF"/>
                                  <w:sz w:val="22"/>
                                </w:rPr>
                                <w:t>RESOLUÇÃO</w:t>
                              </w:r>
                              <w:r>
                                <w:rPr>
                                  <w:rFonts w:ascii="Arial" w:hAnsi="Arial"/>
                                  <w:b/>
                                  <w:color w:val="FFFFFF"/>
                                  <w:spacing w:val="-2"/>
                                  <w:sz w:val="22"/>
                                </w:rPr>
                                <w:t> </w:t>
                              </w:r>
                              <w:r>
                                <w:rPr>
                                  <w:rFonts w:ascii="Arial" w:hAnsi="Arial"/>
                                  <w:b/>
                                  <w:color w:val="FFFFFF"/>
                                  <w:sz w:val="22"/>
                                </w:rPr>
                                <w:t>N.°</w:t>
                              </w:r>
                              <w:r>
                                <w:rPr>
                                  <w:rFonts w:ascii="Arial" w:hAnsi="Arial"/>
                                  <w:b/>
                                  <w:color w:val="FFFFFF"/>
                                  <w:spacing w:val="-3"/>
                                  <w:sz w:val="22"/>
                                </w:rPr>
                                <w:t> </w:t>
                              </w:r>
                              <w:r>
                                <w:rPr>
                                  <w:rFonts w:ascii="Arial" w:hAnsi="Arial"/>
                                  <w:b/>
                                  <w:color w:val="FFFFFF"/>
                                  <w:spacing w:val="-2"/>
                                  <w:sz w:val="22"/>
                                </w:rPr>
                                <w:t>5848/2023</w:t>
                              </w:r>
                            </w:p>
                          </w:txbxContent>
                        </wps:txbx>
                        <wps:bodyPr wrap="square" lIns="0" tIns="0" rIns="0" bIns="0" rtlCol="0">
                          <a:noAutofit/>
                        </wps:bodyPr>
                      </wps:wsp>
                    </wpg:wgp>
                  </a:graphicData>
                </a:graphic>
              </wp:anchor>
            </w:drawing>
          </mc:Choice>
          <mc:Fallback>
            <w:pict>
              <v:group style="position:absolute;margin-left:33.400002pt;margin-top:15.295947pt;width:537.3pt;height:27.5pt;mso-position-horizontal-relative:page;mso-position-vertical-relative:paragraph;z-index:-15727616;mso-wrap-distance-left:0;mso-wrap-distance-right:0" id="docshapegroup11" coordorigin="668,306" coordsize="10746,550">
                <v:shape style="position:absolute;left:668;top:305;width:10746;height:550" type="#_x0000_t75" id="docshape12" stroked="false">
                  <v:imagedata r:id="rId10" o:title=""/>
                </v:shape>
                <v:shape style="position:absolute;left:668;top:305;width:10746;height:550" type="#_x0000_t202" id="docshape13" filled="false" stroked="false">
                  <v:textbox inset="0,0,0,0">
                    <w:txbxContent>
                      <w:p>
                        <w:pPr>
                          <w:spacing w:before="173"/>
                          <w:ind w:left="0" w:right="178" w:firstLine="0"/>
                          <w:jc w:val="center"/>
                          <w:rPr>
                            <w:rFonts w:ascii="Arial" w:hAnsi="Arial"/>
                            <w:b/>
                            <w:sz w:val="22"/>
                          </w:rPr>
                        </w:pPr>
                        <w:r>
                          <w:rPr>
                            <w:rFonts w:ascii="Arial" w:hAnsi="Arial"/>
                            <w:b/>
                            <w:color w:val="FFFFFF"/>
                            <w:sz w:val="22"/>
                          </w:rPr>
                          <w:t>RESOLUÇÃO</w:t>
                        </w:r>
                        <w:r>
                          <w:rPr>
                            <w:rFonts w:ascii="Arial" w:hAnsi="Arial"/>
                            <w:b/>
                            <w:color w:val="FFFFFF"/>
                            <w:spacing w:val="-2"/>
                            <w:sz w:val="22"/>
                          </w:rPr>
                          <w:t> </w:t>
                        </w:r>
                        <w:r>
                          <w:rPr>
                            <w:rFonts w:ascii="Arial" w:hAnsi="Arial"/>
                            <w:b/>
                            <w:color w:val="FFFFFF"/>
                            <w:sz w:val="22"/>
                          </w:rPr>
                          <w:t>N.°</w:t>
                        </w:r>
                        <w:r>
                          <w:rPr>
                            <w:rFonts w:ascii="Arial" w:hAnsi="Arial"/>
                            <w:b/>
                            <w:color w:val="FFFFFF"/>
                            <w:spacing w:val="-3"/>
                            <w:sz w:val="22"/>
                          </w:rPr>
                          <w:t> </w:t>
                        </w:r>
                        <w:r>
                          <w:rPr>
                            <w:rFonts w:ascii="Arial" w:hAnsi="Arial"/>
                            <w:b/>
                            <w:color w:val="FFFFFF"/>
                            <w:spacing w:val="-2"/>
                            <w:sz w:val="22"/>
                          </w:rPr>
                          <w:t>5848/2023</w:t>
                        </w:r>
                      </w:p>
                    </w:txbxContent>
                  </v:textbox>
                  <w10:wrap type="none"/>
                </v:shape>
                <w10:wrap type="topAndBottom"/>
              </v:group>
            </w:pict>
          </mc:Fallback>
        </mc:AlternateContent>
      </w:r>
    </w:p>
    <w:p>
      <w:pPr>
        <w:pStyle w:val="BodyText"/>
        <w:spacing w:before="170"/>
      </w:pPr>
    </w:p>
    <w:p>
      <w:pPr>
        <w:pStyle w:val="Heading1"/>
        <w:spacing w:line="276" w:lineRule="auto"/>
        <w:ind w:right="175"/>
      </w:pPr>
      <w:r>
        <w:rPr/>
        <w:t>CONSULTA. LEI DE RESPONSABILIDADE FISCAL – LRF. LIMITE COM DESPESA DE PESSOAL. ABONO DE PERMANÊNCIA. NATUREZA REMUNERATÓRIA.</w:t>
      </w:r>
    </w:p>
    <w:p>
      <w:pPr>
        <w:pStyle w:val="BodyText"/>
        <w:spacing w:line="276" w:lineRule="auto" w:before="139"/>
        <w:ind w:left="16" w:right="170"/>
        <w:jc w:val="both"/>
      </w:pPr>
      <w:r>
        <w:rPr/>
        <w:t>Dúvida suscitada pelo Presidente do TCE/CE na aplicação de dispositivos legais e regulamentares concernentes a matéria de sua competência. A presente consulta foi conhecida e respondida no sentido de reconhecer que os valores pagos pela Administração a título de abono de permanência possuem natureza remuneratória, razão pela qual deverão ser</w:t>
      </w:r>
      <w:r>
        <w:rPr>
          <w:spacing w:val="-3"/>
        </w:rPr>
        <w:t> </w:t>
      </w:r>
      <w:r>
        <w:rPr/>
        <w:t>considerados</w:t>
      </w:r>
      <w:r>
        <w:rPr>
          <w:spacing w:val="-2"/>
        </w:rPr>
        <w:t> </w:t>
      </w:r>
      <w:r>
        <w:rPr/>
        <w:t>na</w:t>
      </w:r>
      <w:r>
        <w:rPr>
          <w:spacing w:val="-2"/>
        </w:rPr>
        <w:t> </w:t>
      </w:r>
      <w:r>
        <w:rPr/>
        <w:t>apuração</w:t>
      </w:r>
      <w:r>
        <w:rPr>
          <w:spacing w:val="-3"/>
        </w:rPr>
        <w:t> </w:t>
      </w:r>
      <w:r>
        <w:rPr/>
        <w:t>da</w:t>
      </w:r>
      <w:r>
        <w:rPr>
          <w:spacing w:val="-3"/>
        </w:rPr>
        <w:t> </w:t>
      </w:r>
      <w:r>
        <w:rPr/>
        <w:t>despesa</w:t>
      </w:r>
      <w:r>
        <w:rPr>
          <w:spacing w:val="-2"/>
        </w:rPr>
        <w:t> </w:t>
      </w:r>
      <w:r>
        <w:rPr/>
        <w:t>total</w:t>
      </w:r>
      <w:r>
        <w:rPr>
          <w:spacing w:val="-3"/>
        </w:rPr>
        <w:t> </w:t>
      </w:r>
      <w:r>
        <w:rPr/>
        <w:t>com</w:t>
      </w:r>
      <w:r>
        <w:rPr>
          <w:spacing w:val="-3"/>
        </w:rPr>
        <w:t> </w:t>
      </w:r>
      <w:r>
        <w:rPr/>
        <w:t>pessoal</w:t>
      </w:r>
      <w:r>
        <w:rPr>
          <w:spacing w:val="-3"/>
        </w:rPr>
        <w:t> </w:t>
      </w:r>
      <w:r>
        <w:rPr/>
        <w:t>tratada</w:t>
      </w:r>
      <w:r>
        <w:rPr>
          <w:spacing w:val="-2"/>
        </w:rPr>
        <w:t> </w:t>
      </w:r>
      <w:r>
        <w:rPr/>
        <w:t>no</w:t>
      </w:r>
      <w:r>
        <w:rPr>
          <w:spacing w:val="-3"/>
        </w:rPr>
        <w:t> </w:t>
      </w:r>
      <w:r>
        <w:rPr/>
        <w:t>artigo</w:t>
      </w:r>
      <w:r>
        <w:rPr>
          <w:spacing w:val="-3"/>
        </w:rPr>
        <w:t> </w:t>
      </w:r>
      <w:r>
        <w:rPr/>
        <w:t>18,</w:t>
      </w:r>
      <w:r>
        <w:rPr>
          <w:spacing w:val="-2"/>
        </w:rPr>
        <w:t> </w:t>
      </w:r>
      <w:r>
        <w:rPr/>
        <w:t>da</w:t>
      </w:r>
      <w:r>
        <w:rPr>
          <w:spacing w:val="-2"/>
        </w:rPr>
        <w:t> </w:t>
      </w:r>
      <w:r>
        <w:rPr/>
        <w:t>LRF,</w:t>
      </w:r>
      <w:r>
        <w:rPr>
          <w:spacing w:val="-4"/>
        </w:rPr>
        <w:t> </w:t>
      </w:r>
      <w:r>
        <w:rPr/>
        <w:t>considerando</w:t>
      </w:r>
      <w:r>
        <w:rPr>
          <w:spacing w:val="-3"/>
        </w:rPr>
        <w:t> </w:t>
      </w:r>
      <w:r>
        <w:rPr/>
        <w:t>a</w:t>
      </w:r>
      <w:r>
        <w:rPr>
          <w:spacing w:val="-2"/>
        </w:rPr>
        <w:t> </w:t>
      </w:r>
      <w:r>
        <w:rPr/>
        <w:t>jurisprudência do STJ, as orientações da STN e os preceitos da LRF, com alteração promovida pela Lei Complementar nº 178/2021.</w:t>
      </w:r>
    </w:p>
    <w:p>
      <w:pPr>
        <w:pStyle w:val="BodyText"/>
        <w:spacing w:after="0" w:line="276" w:lineRule="auto"/>
        <w:jc w:val="both"/>
        <w:sectPr>
          <w:footerReference w:type="default" r:id="rId5"/>
          <w:type w:val="continuous"/>
          <w:pgSz w:w="11910" w:h="16840"/>
          <w:pgMar w:header="0" w:footer="926" w:top="0" w:bottom="1120" w:left="566" w:right="425"/>
          <w:pgNumType w:start="1"/>
        </w:sectPr>
      </w:pPr>
    </w:p>
    <w:p>
      <w:pPr>
        <w:pStyle w:val="BodyText"/>
        <w:spacing w:line="276" w:lineRule="auto" w:before="64"/>
        <w:ind w:left="16" w:right="171"/>
        <w:jc w:val="both"/>
      </w:pPr>
      <w:r>
        <w:rPr/>
        <w:t>O Pleno do Tribunal de Contas do Estado do Ceará, por unanimidade de votos, respondeu a consulta nos seguintes termos: I - Considerando a jurisprudência do STJ, as orientações da STN e os preceitos da LRF, com alteração promovida pela Lei Complementar nº 178/2021, esta Corte de Contas, revendo o posicionamento firmado na Resolução nº 2582/2009, reconhece que os valores pagos pela Administração a</w:t>
      </w:r>
      <w:r>
        <w:rPr>
          <w:spacing w:val="-1"/>
        </w:rPr>
        <w:t> </w:t>
      </w:r>
      <w:r>
        <w:rPr/>
        <w:t>título de abono</w:t>
      </w:r>
      <w:r>
        <w:rPr>
          <w:spacing w:val="-1"/>
        </w:rPr>
        <w:t> </w:t>
      </w:r>
      <w:r>
        <w:rPr/>
        <w:t>de</w:t>
      </w:r>
      <w:r>
        <w:rPr>
          <w:spacing w:val="-1"/>
        </w:rPr>
        <w:t> </w:t>
      </w:r>
      <w:r>
        <w:rPr/>
        <w:t>permanência possuem natureza remuneratória, razão pela qual deverão ser considerados na apuração da despesa total com pessoal tratada no artigo 18, da LRF; II - Adequação imediata do TCE/CE ao novo entendimento, haja vista que não há impacto relevante nas despesas com pessoal do referido órgão (0,01% da Receita Corrente Líquida); III - Quanto aos demais Poderes do Estado do Ceará, a presente mudança de orientação geral deverá produzir efeitos a partir de janeiro de 2024, em consonância com o art. 23, da Lei Federal nº 13.655/18.</w:t>
      </w:r>
    </w:p>
    <w:p>
      <w:pPr>
        <w:spacing w:line="276" w:lineRule="auto" w:before="137"/>
        <w:ind w:left="16" w:right="165" w:firstLine="0"/>
        <w:jc w:val="both"/>
        <w:rPr>
          <w:sz w:val="18"/>
        </w:rPr>
      </w:pPr>
      <w:r>
        <w:rPr>
          <w:sz w:val="18"/>
        </w:rPr>
        <w:t>Processo n.° 21799/2023-4. Relator Cons.: José Valdomiro Távora de Castro Júnior.</w:t>
      </w:r>
      <w:r>
        <w:rPr>
          <w:spacing w:val="80"/>
          <w:sz w:val="18"/>
        </w:rPr>
        <w:t> </w:t>
      </w:r>
      <w:r>
        <w:rPr>
          <w:sz w:val="18"/>
        </w:rPr>
        <w:t>Sessão de 12/09/2023.</w:t>
      </w:r>
      <w:r>
        <w:rPr>
          <w:spacing w:val="80"/>
          <w:sz w:val="18"/>
        </w:rPr>
        <w:t> </w:t>
      </w:r>
      <w:r>
        <w:rPr>
          <w:sz w:val="18"/>
        </w:rPr>
        <w:t>Ata n.° 11</w:t>
      </w:r>
      <w:r>
        <w:rPr>
          <w:spacing w:val="80"/>
          <w:sz w:val="18"/>
        </w:rPr>
        <w:t> </w:t>
      </w:r>
      <w:r>
        <w:rPr>
          <w:sz w:val="18"/>
        </w:rPr>
        <w:t>DO. </w:t>
      </w:r>
      <w:r>
        <w:rPr>
          <w:spacing w:val="-2"/>
          <w:sz w:val="18"/>
        </w:rPr>
        <w:t>05/10/2023.</w:t>
      </w:r>
    </w:p>
    <w:p>
      <w:pPr>
        <w:pStyle w:val="BodyText"/>
      </w:pPr>
    </w:p>
    <w:p>
      <w:pPr>
        <w:pStyle w:val="BodyText"/>
        <w:spacing w:before="24"/>
      </w:pPr>
      <w:r>
        <w:rPr/>
        <mc:AlternateContent>
          <mc:Choice Requires="wps">
            <w:drawing>
              <wp:anchor distT="0" distB="0" distL="0" distR="0" allowOverlap="1" layoutInCell="1" locked="0" behindDoc="1" simplePos="0" relativeHeight="487589888">
                <wp:simplePos x="0" y="0"/>
                <wp:positionH relativeFrom="page">
                  <wp:posOffset>367029</wp:posOffset>
                </wp:positionH>
                <wp:positionV relativeFrom="paragraph">
                  <wp:posOffset>176950</wp:posOffset>
                </wp:positionV>
                <wp:extent cx="6824980" cy="349250"/>
                <wp:effectExtent l="0" t="0" r="0" b="0"/>
                <wp:wrapTopAndBottom/>
                <wp:docPr id="15" name="Group 15"/>
                <wp:cNvGraphicFramePr>
                  <a:graphicFrameLocks/>
                </wp:cNvGraphicFramePr>
                <a:graphic>
                  <a:graphicData uri="http://schemas.microsoft.com/office/word/2010/wordprocessingGroup">
                    <wpg:wgp>
                      <wpg:cNvPr id="15" name="Group 15"/>
                      <wpg:cNvGrpSpPr/>
                      <wpg:grpSpPr>
                        <a:xfrm>
                          <a:off x="0" y="0"/>
                          <a:ext cx="6824980" cy="349250"/>
                          <a:chExt cx="6824980" cy="349250"/>
                        </a:xfrm>
                      </wpg:grpSpPr>
                      <pic:pic>
                        <pic:nvPicPr>
                          <pic:cNvPr id="16" name="Image 16"/>
                          <pic:cNvPicPr/>
                        </pic:nvPicPr>
                        <pic:blipFill>
                          <a:blip r:embed="rId10" cstate="print"/>
                          <a:stretch>
                            <a:fillRect/>
                          </a:stretch>
                        </pic:blipFill>
                        <pic:spPr>
                          <a:xfrm>
                            <a:off x="0" y="0"/>
                            <a:ext cx="6824980" cy="349250"/>
                          </a:xfrm>
                          <a:prstGeom prst="rect">
                            <a:avLst/>
                          </a:prstGeom>
                        </pic:spPr>
                      </pic:pic>
                      <wps:wsp>
                        <wps:cNvPr id="17" name="Textbox 17"/>
                        <wps:cNvSpPr txBox="1"/>
                        <wps:spPr>
                          <a:xfrm>
                            <a:off x="0" y="0"/>
                            <a:ext cx="6824980" cy="349250"/>
                          </a:xfrm>
                          <a:prstGeom prst="rect">
                            <a:avLst/>
                          </a:prstGeom>
                        </wps:spPr>
                        <wps:txbx>
                          <w:txbxContent>
                            <w:p>
                              <w:pPr>
                                <w:spacing w:before="171"/>
                                <w:ind w:left="2" w:right="0"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2819/2023</w:t>
                              </w:r>
                            </w:p>
                          </w:txbxContent>
                        </wps:txbx>
                        <wps:bodyPr wrap="square" lIns="0" tIns="0" rIns="0" bIns="0" rtlCol="0">
                          <a:noAutofit/>
                        </wps:bodyPr>
                      </wps:wsp>
                    </wpg:wgp>
                  </a:graphicData>
                </a:graphic>
              </wp:anchor>
            </w:drawing>
          </mc:Choice>
          <mc:Fallback>
            <w:pict>
              <v:group style="position:absolute;margin-left:28.9pt;margin-top:13.933105pt;width:537.4pt;height:27.5pt;mso-position-horizontal-relative:page;mso-position-vertical-relative:paragraph;z-index:-15726592;mso-wrap-distance-left:0;mso-wrap-distance-right:0" id="docshapegroup14" coordorigin="578,279" coordsize="10748,550">
                <v:shape style="position:absolute;left:578;top:278;width:10748;height:550" type="#_x0000_t75" id="docshape15" stroked="false">
                  <v:imagedata r:id="rId10" o:title=""/>
                </v:shape>
                <v:shape style="position:absolute;left:578;top:278;width:10748;height:550" type="#_x0000_t202" id="docshape16" filled="false" stroked="false">
                  <v:textbox inset="0,0,0,0">
                    <w:txbxContent>
                      <w:p>
                        <w:pPr>
                          <w:spacing w:before="171"/>
                          <w:ind w:left="2" w:right="0"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2819/2023</w:t>
                        </w:r>
                      </w:p>
                    </w:txbxContent>
                  </v:textbox>
                  <w10:wrap type="none"/>
                </v:shape>
                <w10:wrap type="topAndBottom"/>
              </v:group>
            </w:pict>
          </mc:Fallback>
        </mc:AlternateContent>
      </w:r>
    </w:p>
    <w:p>
      <w:pPr>
        <w:pStyle w:val="BodyText"/>
      </w:pPr>
    </w:p>
    <w:p>
      <w:pPr>
        <w:pStyle w:val="BodyText"/>
        <w:spacing w:before="114"/>
      </w:pPr>
    </w:p>
    <w:p>
      <w:pPr>
        <w:pStyle w:val="Heading1"/>
        <w:spacing w:line="276" w:lineRule="auto"/>
      </w:pPr>
      <w:r>
        <w:rPr/>
        <w:t>RECURSO DE RECONSIDERAÇÃO. FUNDO MUNICIPAL DE EDUCAÇÃO. AUSÊNCIA. NÃO APRESENTAÇÃO DO INSTRUMENTO LEGAL CONHECIMENTO DO RECURSO. PROVIMENTO TOTAL.</w:t>
      </w:r>
    </w:p>
    <w:p>
      <w:pPr>
        <w:pStyle w:val="BodyText"/>
        <w:spacing w:line="276" w:lineRule="auto" w:before="139"/>
        <w:ind w:left="16" w:right="169"/>
        <w:jc w:val="both"/>
      </w:pPr>
      <w:r>
        <w:rPr/>
        <w:t>Recurso de Reconsideração contra do Acórdão nº 316/2020, que</w:t>
      </w:r>
      <w:r>
        <w:rPr>
          <w:spacing w:val="40"/>
        </w:rPr>
        <w:t> </w:t>
      </w:r>
      <w:r>
        <w:rPr/>
        <w:t>julgou as contas regulares com ressalvas, com aplicação de multa, decorrente da “Não apresentação do instrumento legal que instituiu a Unidade Gestora”, cujo teor tratou do não envio do instrumento legal, a fim de subsidiar a análise das contas. Em suas razões recursais, o Recorrente relatou que, quando da justificativa inicial, havia encaminhado a Lei Municipal nº 1.864/2009, norma que instituiu a Unidade Gestora em referência, incluindo a estrutura administrativa. Contudo, por aparente equívoco, argumenta que o Corpo Técnico não acatou a documentação. Na oportunidade, anexou a referida legislação</w:t>
      </w:r>
      <w:r>
        <w:rPr>
          <w:spacing w:val="40"/>
        </w:rPr>
        <w:t> </w:t>
      </w:r>
      <w:r>
        <w:rPr/>
        <w:t>novamente. A alegação foi acatada pela Diretoria de Instrução de Recursos e Consultas, que sugeriu, em sua proposta de encaminhamento, o provimento total do recurso, no sentido de afastar a irregularidade tratada nos fundamentos do Acórdão nº 316/2020, e, por consequência, retirar a multa que fora aplicada. O Pleno Virtual do Tribunal de Contas do Estado do Ceará, por unanimidade de votos, conheceu o recurso dando provimento total, alterando e reformando a decisão que julgou as contas regulares com ressalva, na forma do disposto no art. 15, inciso II, da Lei nº 12.509/1995, para regulares, nos termos dos arts. 1º, inciso III, 13, inciso I, 17 e 23, inciso I, da Lei nº 12.160/1993.</w:t>
      </w:r>
    </w:p>
    <w:p>
      <w:pPr>
        <w:spacing w:before="135"/>
        <w:ind w:left="16" w:right="0" w:firstLine="0"/>
        <w:jc w:val="both"/>
        <w:rPr>
          <w:sz w:val="18"/>
        </w:rPr>
      </w:pPr>
      <w:r>
        <w:rPr>
          <w:color w:val="1B1B1B"/>
          <w:sz w:val="18"/>
        </w:rPr>
        <w:t>Processo</w:t>
      </w:r>
      <w:r>
        <w:rPr>
          <w:color w:val="1B1B1B"/>
          <w:spacing w:val="-4"/>
          <w:sz w:val="18"/>
        </w:rPr>
        <w:t> </w:t>
      </w:r>
      <w:r>
        <w:rPr>
          <w:color w:val="1B1B1B"/>
          <w:sz w:val="18"/>
        </w:rPr>
        <w:t>n.°</w:t>
      </w:r>
      <w:r>
        <w:rPr>
          <w:color w:val="1B1B1B"/>
          <w:spacing w:val="-3"/>
          <w:sz w:val="18"/>
        </w:rPr>
        <w:t> </w:t>
      </w:r>
      <w:r>
        <w:rPr>
          <w:color w:val="1B1B1B"/>
          <w:sz w:val="18"/>
        </w:rPr>
        <w:t>16606/2020-9.</w:t>
      </w:r>
      <w:r>
        <w:rPr>
          <w:color w:val="1B1B1B"/>
          <w:spacing w:val="45"/>
          <w:sz w:val="18"/>
        </w:rPr>
        <w:t>  </w:t>
      </w:r>
      <w:r>
        <w:rPr>
          <w:color w:val="1B1B1B"/>
          <w:sz w:val="18"/>
        </w:rPr>
        <w:t>Relator(a)</w:t>
      </w:r>
      <w:r>
        <w:rPr>
          <w:color w:val="1B1B1B"/>
          <w:spacing w:val="-4"/>
          <w:sz w:val="18"/>
        </w:rPr>
        <w:t> </w:t>
      </w:r>
      <w:r>
        <w:rPr>
          <w:color w:val="1B1B1B"/>
          <w:sz w:val="18"/>
        </w:rPr>
        <w:t>Cons.(a):</w:t>
      </w:r>
      <w:r>
        <w:rPr>
          <w:color w:val="1B1B1B"/>
          <w:spacing w:val="-1"/>
          <w:sz w:val="18"/>
        </w:rPr>
        <w:t> </w:t>
      </w:r>
      <w:r>
        <w:rPr>
          <w:color w:val="1B1B1B"/>
          <w:sz w:val="18"/>
        </w:rPr>
        <w:t>Soraia</w:t>
      </w:r>
      <w:r>
        <w:rPr>
          <w:color w:val="1B1B1B"/>
          <w:spacing w:val="-3"/>
          <w:sz w:val="18"/>
        </w:rPr>
        <w:t> </w:t>
      </w:r>
      <w:r>
        <w:rPr>
          <w:color w:val="1B1B1B"/>
          <w:sz w:val="18"/>
        </w:rPr>
        <w:t>Thomaz</w:t>
      </w:r>
      <w:r>
        <w:rPr>
          <w:color w:val="1B1B1B"/>
          <w:spacing w:val="-4"/>
          <w:sz w:val="18"/>
        </w:rPr>
        <w:t> </w:t>
      </w:r>
      <w:r>
        <w:rPr>
          <w:color w:val="1B1B1B"/>
          <w:sz w:val="18"/>
        </w:rPr>
        <w:t>Dias</w:t>
      </w:r>
      <w:r>
        <w:rPr>
          <w:color w:val="1B1B1B"/>
          <w:spacing w:val="-3"/>
          <w:sz w:val="18"/>
        </w:rPr>
        <w:t> </w:t>
      </w:r>
      <w:r>
        <w:rPr>
          <w:color w:val="1B1B1B"/>
          <w:sz w:val="18"/>
        </w:rPr>
        <w:t>Victor.</w:t>
      </w:r>
      <w:r>
        <w:rPr>
          <w:color w:val="1B1B1B"/>
          <w:spacing w:val="45"/>
          <w:sz w:val="18"/>
        </w:rPr>
        <w:t> </w:t>
      </w:r>
      <w:r>
        <w:rPr>
          <w:color w:val="1B1B1B"/>
          <w:sz w:val="18"/>
        </w:rPr>
        <w:t>Sessão</w:t>
      </w:r>
      <w:r>
        <w:rPr>
          <w:color w:val="1B1B1B"/>
          <w:spacing w:val="-4"/>
          <w:sz w:val="18"/>
        </w:rPr>
        <w:t> </w:t>
      </w:r>
      <w:r>
        <w:rPr>
          <w:color w:val="1B1B1B"/>
          <w:sz w:val="18"/>
        </w:rPr>
        <w:t>de</w:t>
      </w:r>
      <w:r>
        <w:rPr>
          <w:color w:val="1B1B1B"/>
          <w:spacing w:val="-1"/>
          <w:sz w:val="18"/>
        </w:rPr>
        <w:t> </w:t>
      </w:r>
      <w:r>
        <w:rPr>
          <w:color w:val="1B1B1B"/>
          <w:sz w:val="18"/>
        </w:rPr>
        <w:t>11/09/2023.</w:t>
      </w:r>
      <w:r>
        <w:rPr>
          <w:color w:val="1B1B1B"/>
          <w:spacing w:val="-3"/>
          <w:sz w:val="18"/>
        </w:rPr>
        <w:t> </w:t>
      </w:r>
      <w:r>
        <w:rPr>
          <w:color w:val="1B1B1B"/>
          <w:sz w:val="18"/>
        </w:rPr>
        <w:t>Ata</w:t>
      </w:r>
      <w:r>
        <w:rPr>
          <w:color w:val="1B1B1B"/>
          <w:spacing w:val="-4"/>
          <w:sz w:val="18"/>
        </w:rPr>
        <w:t> </w:t>
      </w:r>
      <w:r>
        <w:rPr>
          <w:color w:val="1B1B1B"/>
          <w:sz w:val="18"/>
        </w:rPr>
        <w:t>n.°</w:t>
      </w:r>
      <w:r>
        <w:rPr>
          <w:color w:val="1B1B1B"/>
          <w:spacing w:val="-3"/>
          <w:sz w:val="18"/>
        </w:rPr>
        <w:t> </w:t>
      </w:r>
      <w:r>
        <w:rPr>
          <w:color w:val="1B1B1B"/>
          <w:sz w:val="18"/>
        </w:rPr>
        <w:t>174.</w:t>
      </w:r>
      <w:r>
        <w:rPr>
          <w:color w:val="1B1B1B"/>
          <w:spacing w:val="46"/>
          <w:sz w:val="18"/>
        </w:rPr>
        <w:t>  </w:t>
      </w:r>
      <w:r>
        <w:rPr>
          <w:color w:val="1B1B1B"/>
          <w:sz w:val="18"/>
        </w:rPr>
        <w:t>DO.</w:t>
      </w:r>
      <w:r>
        <w:rPr>
          <w:color w:val="1B1B1B"/>
          <w:spacing w:val="-4"/>
          <w:sz w:val="18"/>
        </w:rPr>
        <w:t> </w:t>
      </w:r>
      <w:r>
        <w:rPr>
          <w:color w:val="1B1B1B"/>
          <w:spacing w:val="-2"/>
          <w:sz w:val="18"/>
        </w:rPr>
        <w:t>10/10/2023.</w:t>
      </w:r>
    </w:p>
    <w:p>
      <w:pPr>
        <w:pStyle w:val="BodyText"/>
        <w:spacing w:before="214"/>
      </w:pPr>
      <w:r>
        <w:rPr/>
        <mc:AlternateContent>
          <mc:Choice Requires="wps">
            <w:drawing>
              <wp:anchor distT="0" distB="0" distL="0" distR="0" allowOverlap="1" layoutInCell="1" locked="0" behindDoc="1" simplePos="0" relativeHeight="487590400">
                <wp:simplePos x="0" y="0"/>
                <wp:positionH relativeFrom="page">
                  <wp:posOffset>367029</wp:posOffset>
                </wp:positionH>
                <wp:positionV relativeFrom="paragraph">
                  <wp:posOffset>297415</wp:posOffset>
                </wp:positionV>
                <wp:extent cx="6824980" cy="349250"/>
                <wp:effectExtent l="0" t="0" r="0" b="0"/>
                <wp:wrapTopAndBottom/>
                <wp:docPr id="18" name="Group 18"/>
                <wp:cNvGraphicFramePr>
                  <a:graphicFrameLocks/>
                </wp:cNvGraphicFramePr>
                <a:graphic>
                  <a:graphicData uri="http://schemas.microsoft.com/office/word/2010/wordprocessingGroup">
                    <wpg:wgp>
                      <wpg:cNvPr id="18" name="Group 18"/>
                      <wpg:cNvGrpSpPr/>
                      <wpg:grpSpPr>
                        <a:xfrm>
                          <a:off x="0" y="0"/>
                          <a:ext cx="6824980" cy="349250"/>
                          <a:chExt cx="6824980" cy="349250"/>
                        </a:xfrm>
                      </wpg:grpSpPr>
                      <pic:pic>
                        <pic:nvPicPr>
                          <pic:cNvPr id="19" name="Image 19"/>
                          <pic:cNvPicPr/>
                        </pic:nvPicPr>
                        <pic:blipFill>
                          <a:blip r:embed="rId10" cstate="print"/>
                          <a:stretch>
                            <a:fillRect/>
                          </a:stretch>
                        </pic:blipFill>
                        <pic:spPr>
                          <a:xfrm>
                            <a:off x="0" y="0"/>
                            <a:ext cx="6824980" cy="349250"/>
                          </a:xfrm>
                          <a:prstGeom prst="rect">
                            <a:avLst/>
                          </a:prstGeom>
                        </pic:spPr>
                      </pic:pic>
                      <wps:wsp>
                        <wps:cNvPr id="20" name="Textbox 20"/>
                        <wps:cNvSpPr txBox="1"/>
                        <wps:spPr>
                          <a:xfrm>
                            <a:off x="0" y="0"/>
                            <a:ext cx="6824980" cy="349250"/>
                          </a:xfrm>
                          <a:prstGeom prst="rect">
                            <a:avLst/>
                          </a:prstGeom>
                        </wps:spPr>
                        <wps:txbx>
                          <w:txbxContent>
                            <w:p>
                              <w:pPr>
                                <w:spacing w:before="171"/>
                                <w:ind w:left="2" w:right="2" w:firstLine="0"/>
                                <w:jc w:val="center"/>
                                <w:rPr>
                                  <w:rFonts w:ascii="Arial" w:hAnsi="Arial"/>
                                  <w:b/>
                                  <w:sz w:val="22"/>
                                </w:rPr>
                              </w:pPr>
                              <w:r>
                                <w:rPr>
                                  <w:rFonts w:ascii="Arial" w:hAnsi="Arial"/>
                                  <w:b/>
                                  <w:color w:val="FFFFFF"/>
                                  <w:sz w:val="22"/>
                                </w:rPr>
                                <w:t>RESOLUÇÃO</w:t>
                              </w:r>
                              <w:r>
                                <w:rPr>
                                  <w:rFonts w:ascii="Arial" w:hAnsi="Arial"/>
                                  <w:b/>
                                  <w:color w:val="FFFFFF"/>
                                  <w:spacing w:val="-2"/>
                                  <w:sz w:val="22"/>
                                </w:rPr>
                                <w:t> </w:t>
                              </w:r>
                              <w:r>
                                <w:rPr>
                                  <w:rFonts w:ascii="Arial" w:hAnsi="Arial"/>
                                  <w:b/>
                                  <w:color w:val="FFFFFF"/>
                                  <w:sz w:val="22"/>
                                </w:rPr>
                                <w:t>N.º</w:t>
                              </w:r>
                              <w:r>
                                <w:rPr>
                                  <w:rFonts w:ascii="Arial" w:hAnsi="Arial"/>
                                  <w:b/>
                                  <w:color w:val="FFFFFF"/>
                                  <w:spacing w:val="-3"/>
                                  <w:sz w:val="22"/>
                                </w:rPr>
                                <w:t> </w:t>
                              </w:r>
                              <w:r>
                                <w:rPr>
                                  <w:rFonts w:ascii="Arial" w:hAnsi="Arial"/>
                                  <w:b/>
                                  <w:color w:val="FFFFFF"/>
                                  <w:spacing w:val="-2"/>
                                  <w:sz w:val="22"/>
                                </w:rPr>
                                <w:t>6339/2023</w:t>
                              </w:r>
                            </w:p>
                          </w:txbxContent>
                        </wps:txbx>
                        <wps:bodyPr wrap="square" lIns="0" tIns="0" rIns="0" bIns="0" rtlCol="0">
                          <a:noAutofit/>
                        </wps:bodyPr>
                      </wps:wsp>
                    </wpg:wgp>
                  </a:graphicData>
                </a:graphic>
              </wp:anchor>
            </w:drawing>
          </mc:Choice>
          <mc:Fallback>
            <w:pict>
              <v:group style="position:absolute;margin-left:28.9pt;margin-top:23.418554pt;width:537.4pt;height:27.5pt;mso-position-horizontal-relative:page;mso-position-vertical-relative:paragraph;z-index:-15726080;mso-wrap-distance-left:0;mso-wrap-distance-right:0" id="docshapegroup17" coordorigin="578,468" coordsize="10748,550">
                <v:shape style="position:absolute;left:578;top:468;width:10748;height:550" type="#_x0000_t75" id="docshape18" stroked="false">
                  <v:imagedata r:id="rId10" o:title=""/>
                </v:shape>
                <v:shape style="position:absolute;left:578;top:468;width:10748;height:550" type="#_x0000_t202" id="docshape19" filled="false" stroked="false">
                  <v:textbox inset="0,0,0,0">
                    <w:txbxContent>
                      <w:p>
                        <w:pPr>
                          <w:spacing w:before="171"/>
                          <w:ind w:left="2" w:right="2" w:firstLine="0"/>
                          <w:jc w:val="center"/>
                          <w:rPr>
                            <w:rFonts w:ascii="Arial" w:hAnsi="Arial"/>
                            <w:b/>
                            <w:sz w:val="22"/>
                          </w:rPr>
                        </w:pPr>
                        <w:r>
                          <w:rPr>
                            <w:rFonts w:ascii="Arial" w:hAnsi="Arial"/>
                            <w:b/>
                            <w:color w:val="FFFFFF"/>
                            <w:sz w:val="22"/>
                          </w:rPr>
                          <w:t>RESOLUÇÃO</w:t>
                        </w:r>
                        <w:r>
                          <w:rPr>
                            <w:rFonts w:ascii="Arial" w:hAnsi="Arial"/>
                            <w:b/>
                            <w:color w:val="FFFFFF"/>
                            <w:spacing w:val="-2"/>
                            <w:sz w:val="22"/>
                          </w:rPr>
                          <w:t> </w:t>
                        </w:r>
                        <w:r>
                          <w:rPr>
                            <w:rFonts w:ascii="Arial" w:hAnsi="Arial"/>
                            <w:b/>
                            <w:color w:val="FFFFFF"/>
                            <w:sz w:val="22"/>
                          </w:rPr>
                          <w:t>N.º</w:t>
                        </w:r>
                        <w:r>
                          <w:rPr>
                            <w:rFonts w:ascii="Arial" w:hAnsi="Arial"/>
                            <w:b/>
                            <w:color w:val="FFFFFF"/>
                            <w:spacing w:val="-3"/>
                            <w:sz w:val="22"/>
                          </w:rPr>
                          <w:t> </w:t>
                        </w:r>
                        <w:r>
                          <w:rPr>
                            <w:rFonts w:ascii="Arial" w:hAnsi="Arial"/>
                            <w:b/>
                            <w:color w:val="FFFFFF"/>
                            <w:spacing w:val="-2"/>
                            <w:sz w:val="22"/>
                          </w:rPr>
                          <w:t>6339/2023</w:t>
                        </w:r>
                      </w:p>
                    </w:txbxContent>
                  </v:textbox>
                  <w10:wrap type="none"/>
                </v:shape>
                <w10:wrap type="topAndBottom"/>
              </v:group>
            </w:pict>
          </mc:Fallback>
        </mc:AlternateContent>
      </w:r>
    </w:p>
    <w:p>
      <w:pPr>
        <w:pStyle w:val="BodyText"/>
        <w:spacing w:before="42"/>
      </w:pPr>
    </w:p>
    <w:p>
      <w:pPr>
        <w:pStyle w:val="Heading1"/>
        <w:spacing w:line="276" w:lineRule="auto"/>
        <w:ind w:right="167"/>
      </w:pPr>
      <w:r>
        <w:rPr/>
        <w:t>NOMEAÇÃO. CONCURSO PÚBLICO. CLASSIFICAÇÃO DENTRO DO NÚMERO DE VAGAS. DIREITO SUBJETIVO À NOMEAÇÃO. NOMEAÇÃO APÓS EXPIRAÇÃO DO CONCURSO. NEGATIVA DO REGISTRO.</w:t>
      </w:r>
    </w:p>
    <w:p>
      <w:pPr>
        <w:pStyle w:val="BodyText"/>
        <w:spacing w:line="276" w:lineRule="auto" w:before="139"/>
        <w:ind w:left="16" w:right="168"/>
        <w:jc w:val="both"/>
      </w:pPr>
      <w:r>
        <w:rPr/>
        <w:t>Ato de Nomeação, expedido pelo prefeito municipal de Horizonte, datado de 01 de setembro de 2016 e publicado mediante</w:t>
      </w:r>
      <w:r>
        <w:rPr>
          <w:spacing w:val="-2"/>
        </w:rPr>
        <w:t> </w:t>
      </w:r>
      <w:r>
        <w:rPr/>
        <w:t>afixação</w:t>
      </w:r>
      <w:r>
        <w:rPr>
          <w:spacing w:val="-2"/>
        </w:rPr>
        <w:t> </w:t>
      </w:r>
      <w:r>
        <w:rPr/>
        <w:t>nomeando aprovado e</w:t>
      </w:r>
      <w:r>
        <w:rPr>
          <w:spacing w:val="-3"/>
        </w:rPr>
        <w:t> </w:t>
      </w:r>
      <w:r>
        <w:rPr/>
        <w:t>classificado,</w:t>
      </w:r>
      <w:r>
        <w:rPr>
          <w:spacing w:val="-2"/>
        </w:rPr>
        <w:t> </w:t>
      </w:r>
      <w:r>
        <w:rPr/>
        <w:t>em</w:t>
      </w:r>
      <w:r>
        <w:rPr>
          <w:spacing w:val="-3"/>
        </w:rPr>
        <w:t> </w:t>
      </w:r>
      <w:r>
        <w:rPr/>
        <w:t>10º</w:t>
      </w:r>
      <w:r>
        <w:rPr>
          <w:spacing w:val="-2"/>
        </w:rPr>
        <w:t> </w:t>
      </w:r>
      <w:r>
        <w:rPr/>
        <w:t>lugar</w:t>
      </w:r>
      <w:r>
        <w:rPr>
          <w:spacing w:val="-1"/>
        </w:rPr>
        <w:t> </w:t>
      </w:r>
      <w:r>
        <w:rPr/>
        <w:t>em</w:t>
      </w:r>
      <w:r>
        <w:rPr>
          <w:spacing w:val="-3"/>
        </w:rPr>
        <w:t> </w:t>
      </w:r>
      <w:r>
        <w:rPr/>
        <w:t>concurso</w:t>
      </w:r>
      <w:r>
        <w:rPr>
          <w:spacing w:val="-2"/>
        </w:rPr>
        <w:t> </w:t>
      </w:r>
      <w:r>
        <w:rPr/>
        <w:t>público</w:t>
      </w:r>
      <w:r>
        <w:rPr>
          <w:spacing w:val="-2"/>
        </w:rPr>
        <w:t> </w:t>
      </w:r>
      <w:r>
        <w:rPr/>
        <w:t>para</w:t>
      </w:r>
      <w:r>
        <w:rPr>
          <w:spacing w:val="-2"/>
        </w:rPr>
        <w:t> </w:t>
      </w:r>
      <w:r>
        <w:rPr/>
        <w:t>o</w:t>
      </w:r>
      <w:r>
        <w:rPr>
          <w:spacing w:val="-2"/>
        </w:rPr>
        <w:t> </w:t>
      </w:r>
      <w:r>
        <w:rPr/>
        <w:t>cargo efetivo</w:t>
      </w:r>
      <w:r>
        <w:rPr>
          <w:spacing w:val="-2"/>
        </w:rPr>
        <w:t> </w:t>
      </w:r>
      <w:r>
        <w:rPr/>
        <w:t>de</w:t>
      </w:r>
      <w:r>
        <w:rPr>
          <w:spacing w:val="-2"/>
        </w:rPr>
        <w:t> </w:t>
      </w:r>
      <w:r>
        <w:rPr/>
        <w:t>Monitor de Informática, na área da Secretaria da Educação de Horizonte, conforme disposto no Edital do Concurso Público n° 01/2011, homologado em 29/06/2012. De acordo com o Edital nº 01/2011 foram destinadas 24 vagas para exercer, em caráter efetivo, o cargo de Monitor de Informática. O interessado foi aprovado na 10ª colocação, restando demonstrado que se classificou dentro do número de vagas disponíveis. De início, a Unidade Técnica informou que o concurso regido pelo referido edital teve sua validade expirada em 30/06/2016, tendo sido o interessado nomeado em 01/09/2016, portanto após expirado o concurso. Por diversas vezes foi solicitado esclarecimentos quanto ao fato. Em resposta foi anexada</w:t>
      </w:r>
      <w:r>
        <w:rPr>
          <w:spacing w:val="-3"/>
        </w:rPr>
        <w:t> </w:t>
      </w:r>
      <w:r>
        <w:rPr/>
        <w:t>ao</w:t>
      </w:r>
      <w:r>
        <w:rPr>
          <w:spacing w:val="-4"/>
        </w:rPr>
        <w:t> </w:t>
      </w:r>
      <w:r>
        <w:rPr/>
        <w:t>feito,</w:t>
      </w:r>
      <w:r>
        <w:rPr>
          <w:spacing w:val="-5"/>
        </w:rPr>
        <w:t> </w:t>
      </w:r>
      <w:r>
        <w:rPr/>
        <w:t>manifestação</w:t>
      </w:r>
      <w:r>
        <w:rPr>
          <w:spacing w:val="-3"/>
        </w:rPr>
        <w:t> </w:t>
      </w:r>
      <w:r>
        <w:rPr/>
        <w:t>expedida</w:t>
      </w:r>
      <w:r>
        <w:rPr>
          <w:spacing w:val="-3"/>
        </w:rPr>
        <w:t> </w:t>
      </w:r>
      <w:r>
        <w:rPr/>
        <w:t>pelo</w:t>
      </w:r>
      <w:r>
        <w:rPr>
          <w:spacing w:val="-3"/>
        </w:rPr>
        <w:t> </w:t>
      </w:r>
      <w:r>
        <w:rPr/>
        <w:t>Procurador-Geral</w:t>
      </w:r>
      <w:r>
        <w:rPr>
          <w:spacing w:val="-4"/>
        </w:rPr>
        <w:t> </w:t>
      </w:r>
      <w:r>
        <w:rPr/>
        <w:t>do</w:t>
      </w:r>
      <w:r>
        <w:rPr>
          <w:spacing w:val="-4"/>
        </w:rPr>
        <w:t> </w:t>
      </w:r>
      <w:r>
        <w:rPr/>
        <w:t>Município,</w:t>
      </w:r>
      <w:r>
        <w:rPr>
          <w:spacing w:val="-5"/>
        </w:rPr>
        <w:t> </w:t>
      </w:r>
      <w:r>
        <w:rPr/>
        <w:t>cuja</w:t>
      </w:r>
      <w:r>
        <w:rPr>
          <w:spacing w:val="-3"/>
        </w:rPr>
        <w:t> </w:t>
      </w:r>
      <w:r>
        <w:rPr/>
        <w:t>matéria</w:t>
      </w:r>
      <w:r>
        <w:rPr>
          <w:spacing w:val="-3"/>
        </w:rPr>
        <w:t> </w:t>
      </w:r>
      <w:r>
        <w:rPr/>
        <w:t>ressalta</w:t>
      </w:r>
      <w:r>
        <w:rPr>
          <w:spacing w:val="-3"/>
        </w:rPr>
        <w:t> </w:t>
      </w:r>
      <w:r>
        <w:rPr/>
        <w:t>que</w:t>
      </w:r>
      <w:r>
        <w:rPr>
          <w:spacing w:val="-4"/>
        </w:rPr>
        <w:t> </w:t>
      </w:r>
      <w:r>
        <w:rPr/>
        <w:t>o</w:t>
      </w:r>
      <w:r>
        <w:rPr>
          <w:spacing w:val="-4"/>
        </w:rPr>
        <w:t> </w:t>
      </w:r>
      <w:r>
        <w:rPr/>
        <w:t>interessado</w:t>
      </w:r>
      <w:r>
        <w:rPr>
          <w:spacing w:val="-3"/>
        </w:rPr>
        <w:t> </w:t>
      </w:r>
      <w:r>
        <w:rPr/>
        <w:t>foi nomeado dentro do número de vagas do certame. Ressaltou o Recurso Extraordinário nº 837.311/2015 (STF), que evidencia as hipóteses nas quais o Direito Subjetivo é aplicável, sendo ato vinculado da</w:t>
      </w:r>
      <w:r>
        <w:rPr>
          <w:spacing w:val="-2"/>
        </w:rPr>
        <w:t> </w:t>
      </w:r>
      <w:r>
        <w:rPr/>
        <w:t>Administração Pública convocar todos os aprovados no concurso.</w:t>
      </w:r>
    </w:p>
    <w:p>
      <w:pPr>
        <w:pStyle w:val="BodyText"/>
        <w:spacing w:after="0" w:line="276" w:lineRule="auto"/>
        <w:jc w:val="both"/>
        <w:sectPr>
          <w:pgSz w:w="11910" w:h="16840"/>
          <w:pgMar w:header="0" w:footer="926" w:top="1360" w:bottom="1140" w:left="566" w:right="425"/>
        </w:sectPr>
      </w:pPr>
    </w:p>
    <w:p>
      <w:pPr>
        <w:pStyle w:val="BodyText"/>
        <w:spacing w:line="276" w:lineRule="auto" w:before="64"/>
        <w:ind w:left="16" w:right="173"/>
        <w:jc w:val="both"/>
      </w:pPr>
      <w:r>
        <w:rPr/>
        <w:t>De fato, o Supremo Tribunal Federal firmou a tese, em sede de repercussão geral - Recurso Extraordinário nº 837.311/2015,</w:t>
      </w:r>
      <w:r>
        <w:rPr>
          <w:spacing w:val="-1"/>
        </w:rPr>
        <w:t> </w:t>
      </w:r>
      <w:r>
        <w:rPr/>
        <w:t>pacificando</w:t>
      </w:r>
      <w:r>
        <w:rPr>
          <w:spacing w:val="-1"/>
        </w:rPr>
        <w:t> </w:t>
      </w:r>
      <w:r>
        <w:rPr/>
        <w:t>a</w:t>
      </w:r>
      <w:r>
        <w:rPr>
          <w:spacing w:val="-3"/>
        </w:rPr>
        <w:t> </w:t>
      </w:r>
      <w:r>
        <w:rPr/>
        <w:t>controvérsia</w:t>
      </w:r>
      <w:r>
        <w:rPr>
          <w:spacing w:val="-1"/>
        </w:rPr>
        <w:t> </w:t>
      </w:r>
      <w:r>
        <w:rPr/>
        <w:t>sobre</w:t>
      </w:r>
      <w:r>
        <w:rPr>
          <w:spacing w:val="-1"/>
        </w:rPr>
        <w:t> </w:t>
      </w:r>
      <w:r>
        <w:rPr/>
        <w:t>o</w:t>
      </w:r>
      <w:r>
        <w:rPr>
          <w:spacing w:val="-3"/>
        </w:rPr>
        <w:t> </w:t>
      </w:r>
      <w:r>
        <w:rPr/>
        <w:t>direito</w:t>
      </w:r>
      <w:r>
        <w:rPr>
          <w:spacing w:val="-1"/>
        </w:rPr>
        <w:t> </w:t>
      </w:r>
      <w:r>
        <w:rPr/>
        <w:t>à</w:t>
      </w:r>
      <w:r>
        <w:rPr>
          <w:spacing w:val="-3"/>
        </w:rPr>
        <w:t> </w:t>
      </w:r>
      <w:r>
        <w:rPr/>
        <w:t>nomeação</w:t>
      </w:r>
      <w:r>
        <w:rPr>
          <w:spacing w:val="-1"/>
        </w:rPr>
        <w:t> </w:t>
      </w:r>
      <w:r>
        <w:rPr/>
        <w:t>de</w:t>
      </w:r>
      <w:r>
        <w:rPr>
          <w:spacing w:val="-1"/>
        </w:rPr>
        <w:t> </w:t>
      </w:r>
      <w:r>
        <w:rPr/>
        <w:t>candidatos</w:t>
      </w:r>
      <w:r>
        <w:rPr>
          <w:spacing w:val="-1"/>
        </w:rPr>
        <w:t> </w:t>
      </w:r>
      <w:r>
        <w:rPr/>
        <w:t>aprovados</w:t>
      </w:r>
      <w:r>
        <w:rPr>
          <w:spacing w:val="-1"/>
        </w:rPr>
        <w:t> </w:t>
      </w:r>
      <w:r>
        <w:rPr/>
        <w:t>fora</w:t>
      </w:r>
      <w:r>
        <w:rPr>
          <w:spacing w:val="-1"/>
        </w:rPr>
        <w:t> </w:t>
      </w:r>
      <w:r>
        <w:rPr/>
        <w:t>do</w:t>
      </w:r>
      <w:r>
        <w:rPr>
          <w:spacing w:val="-1"/>
        </w:rPr>
        <w:t> </w:t>
      </w:r>
      <w:r>
        <w:rPr/>
        <w:t>número</w:t>
      </w:r>
      <w:r>
        <w:rPr>
          <w:spacing w:val="-3"/>
        </w:rPr>
        <w:t> </w:t>
      </w:r>
      <w:r>
        <w:rPr/>
        <w:t>de</w:t>
      </w:r>
      <w:r>
        <w:rPr>
          <w:spacing w:val="-3"/>
        </w:rPr>
        <w:t> </w:t>
      </w:r>
      <w:r>
        <w:rPr/>
        <w:t>vagas previstas pelo Edital no caso do surgimento de novas vagas durante a validade do certame. Desta feita, para o STF, o direito subjetivo à nomeação somente ocorre em três casos, a saber: a) Quando a aprovação ocorrer dentro do número de vagas dentro da validade do edital (RE 598.099); b) Quando houver preterição na nomeação por não observância da ordem de classificação (Súmula 15 do STF); c) Quando surgirem novas vagas, ou for aberto novo concurso durante a validade do certame anterior, e ocorrer a preterição de candidatos aprovados fora das vagas de forma arbitrária e imotivada por parte da administração nos termos acima. Portanto, verifica-se que não foram apresentados esclarecimentos concretos acerca da nomeação do interessado, efetivada em data posterior à vigência do concurso. A Segunda Câmara Virtual do Tribunal de Contas do Estado do Ceará, por maioria de votos, negou o registro do Ato de Nomeação,</w:t>
      </w:r>
      <w:r>
        <w:rPr>
          <w:spacing w:val="-2"/>
        </w:rPr>
        <w:t> </w:t>
      </w:r>
      <w:r>
        <w:rPr/>
        <w:t>devendo</w:t>
      </w:r>
      <w:r>
        <w:rPr>
          <w:spacing w:val="-2"/>
        </w:rPr>
        <w:t> </w:t>
      </w:r>
      <w:r>
        <w:rPr/>
        <w:t>o</w:t>
      </w:r>
      <w:r>
        <w:rPr>
          <w:spacing w:val="-3"/>
        </w:rPr>
        <w:t> </w:t>
      </w:r>
      <w:r>
        <w:rPr/>
        <w:t>Gestor</w:t>
      </w:r>
      <w:r>
        <w:rPr>
          <w:spacing w:val="-3"/>
        </w:rPr>
        <w:t> </w:t>
      </w:r>
      <w:r>
        <w:rPr/>
        <w:t>competente</w:t>
      </w:r>
      <w:r>
        <w:rPr>
          <w:spacing w:val="-2"/>
        </w:rPr>
        <w:t> </w:t>
      </w:r>
      <w:r>
        <w:rPr/>
        <w:t>tornar</w:t>
      </w:r>
      <w:r>
        <w:rPr>
          <w:spacing w:val="-3"/>
        </w:rPr>
        <w:t> </w:t>
      </w:r>
      <w:r>
        <w:rPr/>
        <w:t>sem</w:t>
      </w:r>
      <w:r>
        <w:rPr>
          <w:spacing w:val="-3"/>
        </w:rPr>
        <w:t> </w:t>
      </w:r>
      <w:r>
        <w:rPr/>
        <w:t>efeito</w:t>
      </w:r>
      <w:r>
        <w:rPr>
          <w:spacing w:val="-2"/>
        </w:rPr>
        <w:t> </w:t>
      </w:r>
      <w:r>
        <w:rPr/>
        <w:t>o</w:t>
      </w:r>
      <w:r>
        <w:rPr>
          <w:spacing w:val="-3"/>
        </w:rPr>
        <w:t> </w:t>
      </w:r>
      <w:r>
        <w:rPr/>
        <w:t>referido</w:t>
      </w:r>
      <w:r>
        <w:rPr>
          <w:spacing w:val="-2"/>
        </w:rPr>
        <w:t> </w:t>
      </w:r>
      <w:r>
        <w:rPr/>
        <w:t>ato</w:t>
      </w:r>
      <w:r>
        <w:rPr>
          <w:spacing w:val="-2"/>
        </w:rPr>
        <w:t> </w:t>
      </w:r>
      <w:r>
        <w:rPr/>
        <w:t>no</w:t>
      </w:r>
      <w:r>
        <w:rPr>
          <w:spacing w:val="-2"/>
        </w:rPr>
        <w:t> </w:t>
      </w:r>
      <w:r>
        <w:rPr/>
        <w:t>prazo</w:t>
      </w:r>
      <w:r>
        <w:rPr>
          <w:spacing w:val="-2"/>
        </w:rPr>
        <w:t> </w:t>
      </w:r>
      <w:r>
        <w:rPr/>
        <w:t>de</w:t>
      </w:r>
      <w:r>
        <w:rPr>
          <w:spacing w:val="-3"/>
        </w:rPr>
        <w:t> </w:t>
      </w:r>
      <w:r>
        <w:rPr/>
        <w:t>30</w:t>
      </w:r>
      <w:r>
        <w:rPr>
          <w:spacing w:val="-3"/>
        </w:rPr>
        <w:t> </w:t>
      </w:r>
      <w:r>
        <w:rPr/>
        <w:t>(trinta)</w:t>
      </w:r>
      <w:r>
        <w:rPr>
          <w:spacing w:val="-3"/>
        </w:rPr>
        <w:t> </w:t>
      </w:r>
      <w:r>
        <w:rPr/>
        <w:t>dias,</w:t>
      </w:r>
      <w:r>
        <w:rPr>
          <w:spacing w:val="-2"/>
        </w:rPr>
        <w:t> </w:t>
      </w:r>
      <w:r>
        <w:rPr/>
        <w:t>nos</w:t>
      </w:r>
      <w:r>
        <w:rPr>
          <w:spacing w:val="-2"/>
        </w:rPr>
        <w:t> </w:t>
      </w:r>
      <w:r>
        <w:rPr/>
        <w:t>termos</w:t>
      </w:r>
      <w:r>
        <w:rPr>
          <w:spacing w:val="-2"/>
        </w:rPr>
        <w:t> </w:t>
      </w:r>
      <w:r>
        <w:rPr/>
        <w:t>do</w:t>
      </w:r>
      <w:r>
        <w:rPr>
          <w:spacing w:val="-3"/>
        </w:rPr>
        <w:t> </w:t>
      </w:r>
      <w:r>
        <w:rPr/>
        <w:t>art. 45, parágrafo único da Lei nº 12.509/1995, sob pena de responsabilidade, e ainda, no mesmo prazo informar a este Tribunal as providências adotadas.</w:t>
      </w:r>
    </w:p>
    <w:p>
      <w:pPr>
        <w:pStyle w:val="BodyText"/>
      </w:pPr>
    </w:p>
    <w:p>
      <w:pPr>
        <w:pStyle w:val="BodyText"/>
        <w:spacing w:before="79"/>
      </w:pPr>
    </w:p>
    <w:p>
      <w:pPr>
        <w:spacing w:before="0"/>
        <w:ind w:left="16" w:right="0" w:firstLine="0"/>
        <w:jc w:val="both"/>
        <w:rPr>
          <w:sz w:val="18"/>
        </w:rPr>
      </w:pPr>
      <w:r>
        <w:rPr>
          <w:sz w:val="18"/>
        </w:rPr>
        <w:t>Processo</w:t>
      </w:r>
      <w:r>
        <w:rPr>
          <w:spacing w:val="-6"/>
          <w:sz w:val="18"/>
        </w:rPr>
        <w:t> </w:t>
      </w:r>
      <w:r>
        <w:rPr>
          <w:sz w:val="18"/>
        </w:rPr>
        <w:t>n.°</w:t>
      </w:r>
      <w:r>
        <w:rPr>
          <w:spacing w:val="-3"/>
          <w:sz w:val="18"/>
        </w:rPr>
        <w:t> </w:t>
      </w:r>
      <w:r>
        <w:rPr>
          <w:sz w:val="18"/>
        </w:rPr>
        <w:t>15228/2020-9.</w:t>
      </w:r>
      <w:r>
        <w:rPr>
          <w:spacing w:val="44"/>
          <w:sz w:val="18"/>
        </w:rPr>
        <w:t> </w:t>
      </w:r>
      <w:r>
        <w:rPr>
          <w:sz w:val="18"/>
        </w:rPr>
        <w:t>Relator(a)</w:t>
      </w:r>
      <w:r>
        <w:rPr>
          <w:spacing w:val="-3"/>
          <w:sz w:val="18"/>
        </w:rPr>
        <w:t> </w:t>
      </w:r>
      <w:r>
        <w:rPr>
          <w:sz w:val="18"/>
        </w:rPr>
        <w:t>Cons.(a):</w:t>
      </w:r>
      <w:r>
        <w:rPr>
          <w:spacing w:val="-2"/>
          <w:sz w:val="18"/>
        </w:rPr>
        <w:t> </w:t>
      </w:r>
      <w:r>
        <w:rPr>
          <w:sz w:val="18"/>
        </w:rPr>
        <w:t>Soraia</w:t>
      </w:r>
      <w:r>
        <w:rPr>
          <w:spacing w:val="-3"/>
          <w:sz w:val="18"/>
        </w:rPr>
        <w:t> </w:t>
      </w:r>
      <w:r>
        <w:rPr>
          <w:sz w:val="18"/>
        </w:rPr>
        <w:t>Thomaz</w:t>
      </w:r>
      <w:r>
        <w:rPr>
          <w:spacing w:val="-4"/>
          <w:sz w:val="18"/>
        </w:rPr>
        <w:t> </w:t>
      </w:r>
      <w:r>
        <w:rPr>
          <w:sz w:val="18"/>
        </w:rPr>
        <w:t>Dias</w:t>
      </w:r>
      <w:r>
        <w:rPr>
          <w:spacing w:val="-3"/>
          <w:sz w:val="18"/>
        </w:rPr>
        <w:t> </w:t>
      </w:r>
      <w:r>
        <w:rPr>
          <w:sz w:val="18"/>
        </w:rPr>
        <w:t>Victor.</w:t>
      </w:r>
      <w:r>
        <w:rPr>
          <w:spacing w:val="44"/>
          <w:sz w:val="18"/>
        </w:rPr>
        <w:t> </w:t>
      </w:r>
      <w:r>
        <w:rPr>
          <w:sz w:val="18"/>
        </w:rPr>
        <w:t>Sessão</w:t>
      </w:r>
      <w:r>
        <w:rPr>
          <w:spacing w:val="-3"/>
          <w:sz w:val="18"/>
        </w:rPr>
        <w:t> </w:t>
      </w:r>
      <w:r>
        <w:rPr>
          <w:sz w:val="18"/>
        </w:rPr>
        <w:t>de</w:t>
      </w:r>
      <w:r>
        <w:rPr>
          <w:spacing w:val="-2"/>
          <w:sz w:val="18"/>
        </w:rPr>
        <w:t> </w:t>
      </w:r>
      <w:r>
        <w:rPr>
          <w:sz w:val="18"/>
        </w:rPr>
        <w:t>04/09/2023.</w:t>
      </w:r>
      <w:r>
        <w:rPr>
          <w:spacing w:val="67"/>
          <w:w w:val="150"/>
          <w:sz w:val="18"/>
        </w:rPr>
        <w:t> </w:t>
      </w:r>
      <w:r>
        <w:rPr>
          <w:sz w:val="18"/>
        </w:rPr>
        <w:t>Ata</w:t>
      </w:r>
      <w:r>
        <w:rPr>
          <w:spacing w:val="-3"/>
          <w:sz w:val="18"/>
        </w:rPr>
        <w:t> </w:t>
      </w:r>
      <w:r>
        <w:rPr>
          <w:sz w:val="18"/>
        </w:rPr>
        <w:t>n.°</w:t>
      </w:r>
      <w:r>
        <w:rPr>
          <w:spacing w:val="44"/>
          <w:sz w:val="18"/>
        </w:rPr>
        <w:t> </w:t>
      </w:r>
      <w:r>
        <w:rPr>
          <w:sz w:val="18"/>
        </w:rPr>
        <w:t>173.</w:t>
      </w:r>
      <w:r>
        <w:rPr>
          <w:spacing w:val="46"/>
          <w:sz w:val="18"/>
        </w:rPr>
        <w:t> </w:t>
      </w:r>
      <w:r>
        <w:rPr>
          <w:sz w:val="18"/>
        </w:rPr>
        <w:t>DO.</w:t>
      </w:r>
      <w:r>
        <w:rPr>
          <w:spacing w:val="-3"/>
          <w:sz w:val="18"/>
        </w:rPr>
        <w:t> </w:t>
      </w:r>
      <w:r>
        <w:rPr>
          <w:spacing w:val="-2"/>
          <w:sz w:val="18"/>
        </w:rPr>
        <w:t>25/09/2023</w:t>
      </w:r>
    </w:p>
    <w:p>
      <w:pPr>
        <w:pStyle w:val="BodyText"/>
      </w:pPr>
    </w:p>
    <w:p>
      <w:pPr>
        <w:pStyle w:val="BodyText"/>
        <w:spacing w:before="151"/>
      </w:pPr>
      <w:r>
        <w:rPr/>
        <mc:AlternateContent>
          <mc:Choice Requires="wps">
            <w:drawing>
              <wp:anchor distT="0" distB="0" distL="0" distR="0" allowOverlap="1" layoutInCell="1" locked="0" behindDoc="1" simplePos="0" relativeHeight="487590912">
                <wp:simplePos x="0" y="0"/>
                <wp:positionH relativeFrom="page">
                  <wp:posOffset>367029</wp:posOffset>
                </wp:positionH>
                <wp:positionV relativeFrom="paragraph">
                  <wp:posOffset>257726</wp:posOffset>
                </wp:positionV>
                <wp:extent cx="6824980" cy="349250"/>
                <wp:effectExtent l="0" t="0" r="0" b="0"/>
                <wp:wrapTopAndBottom/>
                <wp:docPr id="21" name="Group 21"/>
                <wp:cNvGraphicFramePr>
                  <a:graphicFrameLocks/>
                </wp:cNvGraphicFramePr>
                <a:graphic>
                  <a:graphicData uri="http://schemas.microsoft.com/office/word/2010/wordprocessingGroup">
                    <wpg:wgp>
                      <wpg:cNvPr id="21" name="Group 21"/>
                      <wpg:cNvGrpSpPr/>
                      <wpg:grpSpPr>
                        <a:xfrm>
                          <a:off x="0" y="0"/>
                          <a:ext cx="6824980" cy="349250"/>
                          <a:chExt cx="6824980" cy="349250"/>
                        </a:xfrm>
                      </wpg:grpSpPr>
                      <pic:pic>
                        <pic:nvPicPr>
                          <pic:cNvPr id="22" name="Image 22"/>
                          <pic:cNvPicPr/>
                        </pic:nvPicPr>
                        <pic:blipFill>
                          <a:blip r:embed="rId10" cstate="print"/>
                          <a:stretch>
                            <a:fillRect/>
                          </a:stretch>
                        </pic:blipFill>
                        <pic:spPr>
                          <a:xfrm>
                            <a:off x="0" y="0"/>
                            <a:ext cx="6824980" cy="349249"/>
                          </a:xfrm>
                          <a:prstGeom prst="rect">
                            <a:avLst/>
                          </a:prstGeom>
                        </pic:spPr>
                      </pic:pic>
                      <wps:wsp>
                        <wps:cNvPr id="23" name="Textbox 23"/>
                        <wps:cNvSpPr txBox="1"/>
                        <wps:spPr>
                          <a:xfrm>
                            <a:off x="0" y="0"/>
                            <a:ext cx="6824980" cy="349250"/>
                          </a:xfrm>
                          <a:prstGeom prst="rect">
                            <a:avLst/>
                          </a:prstGeom>
                        </wps:spPr>
                        <wps:txbx>
                          <w:txbxContent>
                            <w:p>
                              <w:pPr>
                                <w:spacing w:before="169"/>
                                <w:ind w:left="2" w:right="2" w:firstLine="0"/>
                                <w:jc w:val="center"/>
                                <w:rPr>
                                  <w:rFonts w:ascii="Arial" w:hAnsi="Arial"/>
                                  <w:b/>
                                  <w:sz w:val="22"/>
                                </w:rPr>
                              </w:pPr>
                              <w:r>
                                <w:rPr>
                                  <w:rFonts w:ascii="Arial" w:hAnsi="Arial"/>
                                  <w:b/>
                                  <w:color w:val="FFFFFF"/>
                                  <w:sz w:val="22"/>
                                </w:rPr>
                                <w:t>ACÓRDÃO N.°</w:t>
                              </w:r>
                              <w:r>
                                <w:rPr>
                                  <w:rFonts w:ascii="Arial" w:hAnsi="Arial"/>
                                  <w:b/>
                                  <w:color w:val="FFFFFF"/>
                                  <w:spacing w:val="-4"/>
                                  <w:sz w:val="22"/>
                                </w:rPr>
                                <w:t> </w:t>
                              </w:r>
                              <w:r>
                                <w:rPr>
                                  <w:rFonts w:ascii="Arial" w:hAnsi="Arial"/>
                                  <w:b/>
                                  <w:color w:val="FFFFFF"/>
                                  <w:sz w:val="22"/>
                                </w:rPr>
                                <w:t>2792</w:t>
                              </w:r>
                              <w:r>
                                <w:rPr>
                                  <w:rFonts w:ascii="Arial" w:hAnsi="Arial"/>
                                  <w:b/>
                                  <w:color w:val="FFFFFF"/>
                                  <w:spacing w:val="-2"/>
                                  <w:sz w:val="22"/>
                                </w:rPr>
                                <w:t> </w:t>
                              </w:r>
                              <w:r>
                                <w:rPr>
                                  <w:rFonts w:ascii="Arial" w:hAnsi="Arial"/>
                                  <w:b/>
                                  <w:color w:val="FFFFFF"/>
                                  <w:sz w:val="22"/>
                                </w:rPr>
                                <w:t>/</w:t>
                              </w:r>
                              <w:r>
                                <w:rPr>
                                  <w:rFonts w:ascii="Arial" w:hAnsi="Arial"/>
                                  <w:b/>
                                  <w:color w:val="FFFFFF"/>
                                  <w:spacing w:val="-1"/>
                                  <w:sz w:val="22"/>
                                </w:rPr>
                                <w:t> </w:t>
                              </w:r>
                              <w:r>
                                <w:rPr>
                                  <w:rFonts w:ascii="Arial" w:hAnsi="Arial"/>
                                  <w:b/>
                                  <w:color w:val="FFFFFF"/>
                                  <w:spacing w:val="-4"/>
                                  <w:sz w:val="22"/>
                                </w:rPr>
                                <w:t>2023</w:t>
                              </w:r>
                            </w:p>
                          </w:txbxContent>
                        </wps:txbx>
                        <wps:bodyPr wrap="square" lIns="0" tIns="0" rIns="0" bIns="0" rtlCol="0">
                          <a:noAutofit/>
                        </wps:bodyPr>
                      </wps:wsp>
                    </wpg:wgp>
                  </a:graphicData>
                </a:graphic>
              </wp:anchor>
            </w:drawing>
          </mc:Choice>
          <mc:Fallback>
            <w:pict>
              <v:group style="position:absolute;margin-left:28.9pt;margin-top:20.293407pt;width:537.4pt;height:27.5pt;mso-position-horizontal-relative:page;mso-position-vertical-relative:paragraph;z-index:-15725568;mso-wrap-distance-left:0;mso-wrap-distance-right:0" id="docshapegroup20" coordorigin="578,406" coordsize="10748,550">
                <v:shape style="position:absolute;left:578;top:405;width:10748;height:550" type="#_x0000_t75" id="docshape21" stroked="false">
                  <v:imagedata r:id="rId10" o:title=""/>
                </v:shape>
                <v:shape style="position:absolute;left:578;top:405;width:10748;height:550" type="#_x0000_t202" id="docshape22" filled="false" stroked="false">
                  <v:textbox inset="0,0,0,0">
                    <w:txbxContent>
                      <w:p>
                        <w:pPr>
                          <w:spacing w:before="169"/>
                          <w:ind w:left="2" w:right="2" w:firstLine="0"/>
                          <w:jc w:val="center"/>
                          <w:rPr>
                            <w:rFonts w:ascii="Arial" w:hAnsi="Arial"/>
                            <w:b/>
                            <w:sz w:val="22"/>
                          </w:rPr>
                        </w:pPr>
                        <w:r>
                          <w:rPr>
                            <w:rFonts w:ascii="Arial" w:hAnsi="Arial"/>
                            <w:b/>
                            <w:color w:val="FFFFFF"/>
                            <w:sz w:val="22"/>
                          </w:rPr>
                          <w:t>ACÓRDÃO N.°</w:t>
                        </w:r>
                        <w:r>
                          <w:rPr>
                            <w:rFonts w:ascii="Arial" w:hAnsi="Arial"/>
                            <w:b/>
                            <w:color w:val="FFFFFF"/>
                            <w:spacing w:val="-4"/>
                            <w:sz w:val="22"/>
                          </w:rPr>
                          <w:t> </w:t>
                        </w:r>
                        <w:r>
                          <w:rPr>
                            <w:rFonts w:ascii="Arial" w:hAnsi="Arial"/>
                            <w:b/>
                            <w:color w:val="FFFFFF"/>
                            <w:sz w:val="22"/>
                          </w:rPr>
                          <w:t>2792</w:t>
                        </w:r>
                        <w:r>
                          <w:rPr>
                            <w:rFonts w:ascii="Arial" w:hAnsi="Arial"/>
                            <w:b/>
                            <w:color w:val="FFFFFF"/>
                            <w:spacing w:val="-2"/>
                            <w:sz w:val="22"/>
                          </w:rPr>
                          <w:t> </w:t>
                        </w:r>
                        <w:r>
                          <w:rPr>
                            <w:rFonts w:ascii="Arial" w:hAnsi="Arial"/>
                            <w:b/>
                            <w:color w:val="FFFFFF"/>
                            <w:sz w:val="22"/>
                          </w:rPr>
                          <w:t>/</w:t>
                        </w:r>
                        <w:r>
                          <w:rPr>
                            <w:rFonts w:ascii="Arial" w:hAnsi="Arial"/>
                            <w:b/>
                            <w:color w:val="FFFFFF"/>
                            <w:spacing w:val="-1"/>
                            <w:sz w:val="22"/>
                          </w:rPr>
                          <w:t> </w:t>
                        </w:r>
                        <w:r>
                          <w:rPr>
                            <w:rFonts w:ascii="Arial" w:hAnsi="Arial"/>
                            <w:b/>
                            <w:color w:val="FFFFFF"/>
                            <w:spacing w:val="-4"/>
                            <w:sz w:val="22"/>
                          </w:rPr>
                          <w:t>2023</w:t>
                        </w:r>
                      </w:p>
                    </w:txbxContent>
                  </v:textbox>
                  <w10:wrap type="none"/>
                </v:shape>
                <w10:wrap type="topAndBottom"/>
              </v:group>
            </w:pict>
          </mc:Fallback>
        </mc:AlternateContent>
      </w:r>
    </w:p>
    <w:p>
      <w:pPr>
        <w:pStyle w:val="BodyText"/>
      </w:pPr>
    </w:p>
    <w:p>
      <w:pPr>
        <w:pStyle w:val="BodyText"/>
        <w:spacing w:before="156"/>
      </w:pPr>
    </w:p>
    <w:p>
      <w:pPr>
        <w:pStyle w:val="Heading1"/>
        <w:spacing w:line="276" w:lineRule="auto"/>
        <w:ind w:right="166"/>
      </w:pPr>
      <w:r>
        <w:rPr/>
        <w:t>TOMADA DE CONTAS DE GESTÃO. GESTOR FALECIDO. CONTRADITÓRIO E AMPLA DEFESA. NULIDADE ABSOLUTA DA DECISÃO E DOS ATOS PROCESSUAIS DELA DECORRENTES. NULIDADE ABSOLUTA DO ACÓRDÃO. NOVO JULGAMENTO DE MÉRITO.</w:t>
      </w:r>
    </w:p>
    <w:p>
      <w:pPr>
        <w:pStyle w:val="BodyText"/>
        <w:spacing w:line="276" w:lineRule="auto" w:before="139"/>
        <w:ind w:left="16" w:right="165"/>
        <w:jc w:val="both"/>
      </w:pPr>
      <w:r>
        <w:rPr/>
        <w:t>Tomada Contas de Gestão julgada na sessão virtual da 2ª Câmara desta Corte, iniciada em 18/04/2022 e concluída em 22/04/2022, e na oportunidade, considerando que o gestor deixou transcorrer </w:t>
      </w:r>
      <w:r>
        <w:rPr>
          <w:rFonts w:ascii="Arial" w:hAnsi="Arial"/>
          <w:i/>
        </w:rPr>
        <w:t>in albis </w:t>
      </w:r>
      <w:r>
        <w:rPr/>
        <w:t>o prazo para apresentação de sua defesa, consoante certidão de decorrência de prazo, caracterizando o disposto no art. 344 do Código de Processo Civil, incorrendo, assim, nos efeitos da revelia, foram levadas em consideração as supostas irregularidades apontadas pelo órgão técnico, notadamente a OMISSÃO NO DEVER DE PRESTAR CONTAS. Por essa razão, aplicou-se a tese de presunção do débito a ser imputado, fixada por esta Corte de Contas de acordo com o disposto na Resolução nº 5215/2020. Assim, nos termos do Acórdão nº 2645/2022, de 10/10/2022, o feito recebeu, por unanimidade de votos, julgamento pela irregularidade das contas do Fundo Geral do Município de Pereiro (período de 01/01/2016 a 19/04/2016), na forma do art. 13, inciso III, “b” e “c”, da Lei n.º 12.160/1993, com imputação de débito. Ocorre que, no</w:t>
      </w:r>
      <w:r>
        <w:rPr>
          <w:spacing w:val="40"/>
        </w:rPr>
        <w:t> </w:t>
      </w:r>
      <w:r>
        <w:rPr/>
        <w:t>dia 03/04/2023, foi autuada sob o nº 09627/2023-3, petição subscrita pelo Secretário de Finanças do Município de Pereiro/CE, informando da impossibilidade de atendimento a dispositivos do Acórdão nº 2645/2022, mais especificamente</w:t>
      </w:r>
      <w:r>
        <w:rPr>
          <w:spacing w:val="-2"/>
        </w:rPr>
        <w:t> </w:t>
      </w:r>
      <w:r>
        <w:rPr/>
        <w:t>a</w:t>
      </w:r>
      <w:r>
        <w:rPr>
          <w:spacing w:val="-3"/>
        </w:rPr>
        <w:t> </w:t>
      </w:r>
      <w:r>
        <w:rPr/>
        <w:t>inscrição</w:t>
      </w:r>
      <w:r>
        <w:rPr>
          <w:spacing w:val="-2"/>
        </w:rPr>
        <w:t> </w:t>
      </w:r>
      <w:r>
        <w:rPr/>
        <w:t>em</w:t>
      </w:r>
      <w:r>
        <w:rPr>
          <w:spacing w:val="-5"/>
        </w:rPr>
        <w:t> </w:t>
      </w:r>
      <w:r>
        <w:rPr/>
        <w:t>dívida</w:t>
      </w:r>
      <w:r>
        <w:rPr>
          <w:spacing w:val="-2"/>
        </w:rPr>
        <w:t> </w:t>
      </w:r>
      <w:r>
        <w:rPr/>
        <w:t>ativa</w:t>
      </w:r>
      <w:r>
        <w:rPr>
          <w:spacing w:val="-2"/>
        </w:rPr>
        <w:t> </w:t>
      </w:r>
      <w:r>
        <w:rPr/>
        <w:t>e</w:t>
      </w:r>
      <w:r>
        <w:rPr>
          <w:spacing w:val="-3"/>
        </w:rPr>
        <w:t> </w:t>
      </w:r>
      <w:r>
        <w:rPr/>
        <w:t>cobrança</w:t>
      </w:r>
      <w:r>
        <w:rPr>
          <w:spacing w:val="-2"/>
        </w:rPr>
        <w:t> </w:t>
      </w:r>
      <w:r>
        <w:rPr/>
        <w:t>judicial</w:t>
      </w:r>
      <w:r>
        <w:rPr>
          <w:spacing w:val="-1"/>
        </w:rPr>
        <w:t> </w:t>
      </w:r>
      <w:r>
        <w:rPr/>
        <w:t>do</w:t>
      </w:r>
      <w:r>
        <w:rPr>
          <w:spacing w:val="-3"/>
        </w:rPr>
        <w:t> </w:t>
      </w:r>
      <w:r>
        <w:rPr/>
        <w:t>débito,</w:t>
      </w:r>
      <w:r>
        <w:rPr>
          <w:spacing w:val="-4"/>
        </w:rPr>
        <w:t> </w:t>
      </w:r>
      <w:r>
        <w:rPr/>
        <w:t>uma</w:t>
      </w:r>
      <w:r>
        <w:rPr>
          <w:spacing w:val="-2"/>
        </w:rPr>
        <w:t> </w:t>
      </w:r>
      <w:r>
        <w:rPr/>
        <w:t>vez</w:t>
      </w:r>
      <w:r>
        <w:rPr>
          <w:spacing w:val="-2"/>
        </w:rPr>
        <w:t> </w:t>
      </w:r>
      <w:r>
        <w:rPr/>
        <w:t>que</w:t>
      </w:r>
      <w:r>
        <w:rPr>
          <w:spacing w:val="-3"/>
        </w:rPr>
        <w:t> </w:t>
      </w:r>
      <w:r>
        <w:rPr/>
        <w:t>o</w:t>
      </w:r>
      <w:r>
        <w:rPr>
          <w:spacing w:val="-2"/>
        </w:rPr>
        <w:t> </w:t>
      </w:r>
      <w:r>
        <w:rPr/>
        <w:t>mesmo</w:t>
      </w:r>
      <w:r>
        <w:rPr>
          <w:spacing w:val="-3"/>
        </w:rPr>
        <w:t> </w:t>
      </w:r>
      <w:r>
        <w:rPr/>
        <w:t>faleceu</w:t>
      </w:r>
      <w:r>
        <w:rPr>
          <w:spacing w:val="-3"/>
        </w:rPr>
        <w:t> </w:t>
      </w:r>
      <w:r>
        <w:rPr/>
        <w:t>em</w:t>
      </w:r>
      <w:r>
        <w:rPr>
          <w:spacing w:val="-3"/>
        </w:rPr>
        <w:t> </w:t>
      </w:r>
      <w:r>
        <w:rPr/>
        <w:t>21/04/2016, conforme certidão de óbito anexada. Ocorre que, no caso dos autos, embora tenho sito imputado débito ao gestor, no Acórdão nº 2645/2022, verifica-se que os princípios do contraditório e da ampla defesa não foram observados, já que a tomada de contas de gestão foi instaurada no dia 22/09/2017, quando o mesmo já havia falecido (em 21/04/2016). Portanto, a inobservância das garantias insculpidas no art. 5º, LV, da Carta Constitucional de 1988, maculam de</w:t>
      </w:r>
      <w:r>
        <w:rPr>
          <w:spacing w:val="40"/>
        </w:rPr>
        <w:t> </w:t>
      </w:r>
      <w:r>
        <w:rPr/>
        <w:t>nulidade absoluta a decisão proferida. Esse é o entendimento já pacificado no âmbito desta Corte de Contas e também do Tribunal de Contas da União. O Pleno do Tribunal de Contas do Estado do Ceará, por maioria dos votos, declarou a nulidade absoluta do Acórdão nº 2645/2022, bem como dos atos processuais dele decorrentes.</w:t>
      </w:r>
    </w:p>
    <w:p>
      <w:pPr>
        <w:pStyle w:val="BodyText"/>
      </w:pPr>
    </w:p>
    <w:p>
      <w:pPr>
        <w:pStyle w:val="BodyText"/>
        <w:spacing w:before="47"/>
      </w:pPr>
    </w:p>
    <w:p>
      <w:pPr>
        <w:spacing w:line="276" w:lineRule="auto" w:before="0"/>
        <w:ind w:left="16" w:right="169" w:firstLine="0"/>
        <w:jc w:val="both"/>
        <w:rPr>
          <w:sz w:val="18"/>
        </w:rPr>
      </w:pPr>
      <w:r>
        <w:rPr>
          <w:sz w:val="18"/>
        </w:rPr>
        <w:t>Processo n.° 19703/2018-4.</w:t>
      </w:r>
      <w:r>
        <w:rPr>
          <w:spacing w:val="40"/>
          <w:sz w:val="18"/>
        </w:rPr>
        <w:t> </w:t>
      </w:r>
      <w:r>
        <w:rPr>
          <w:sz w:val="18"/>
        </w:rPr>
        <w:t>Relator Cons.: José Valdomiro Távora de Castro Júnior.</w:t>
      </w:r>
      <w:r>
        <w:rPr>
          <w:spacing w:val="40"/>
          <w:sz w:val="18"/>
        </w:rPr>
        <w:t> </w:t>
      </w:r>
      <w:r>
        <w:rPr>
          <w:sz w:val="18"/>
        </w:rPr>
        <w:t>Sessão de 26/09/2023.</w:t>
      </w:r>
      <w:r>
        <w:rPr>
          <w:spacing w:val="40"/>
          <w:sz w:val="18"/>
        </w:rPr>
        <w:t> </w:t>
      </w:r>
      <w:r>
        <w:rPr>
          <w:sz w:val="18"/>
        </w:rPr>
        <w:t>Ata n.° 12.</w:t>
      </w:r>
      <w:r>
        <w:rPr>
          <w:spacing w:val="40"/>
          <w:sz w:val="18"/>
        </w:rPr>
        <w:t> </w:t>
      </w:r>
      <w:r>
        <w:rPr>
          <w:sz w:val="18"/>
        </w:rPr>
        <w:t>DO. </w:t>
      </w:r>
      <w:r>
        <w:rPr>
          <w:spacing w:val="-2"/>
          <w:sz w:val="18"/>
        </w:rPr>
        <w:t>30/10/2023.</w:t>
      </w:r>
    </w:p>
    <w:p>
      <w:pPr>
        <w:spacing w:after="0" w:line="276" w:lineRule="auto"/>
        <w:jc w:val="both"/>
        <w:rPr>
          <w:sz w:val="18"/>
        </w:rPr>
        <w:sectPr>
          <w:pgSz w:w="11910" w:h="16840"/>
          <w:pgMar w:header="0" w:footer="926" w:top="1360" w:bottom="1120" w:left="566" w:right="425"/>
        </w:sectPr>
      </w:pPr>
    </w:p>
    <w:p>
      <w:pPr>
        <w:pStyle w:val="BodyText"/>
        <w:ind w:left="12"/>
      </w:pPr>
      <w:r>
        <w:rPr/>
        <mc:AlternateContent>
          <mc:Choice Requires="wps">
            <w:drawing>
              <wp:inline distT="0" distB="0" distL="0" distR="0">
                <wp:extent cx="6824980" cy="349250"/>
                <wp:effectExtent l="0" t="0" r="0" b="3175"/>
                <wp:docPr id="25" name="Group 25"/>
                <wp:cNvGraphicFramePr>
                  <a:graphicFrameLocks/>
                </wp:cNvGraphicFramePr>
                <a:graphic>
                  <a:graphicData uri="http://schemas.microsoft.com/office/word/2010/wordprocessingGroup">
                    <wpg:wgp>
                      <wpg:cNvPr id="25" name="Group 25"/>
                      <wpg:cNvGrpSpPr/>
                      <wpg:grpSpPr>
                        <a:xfrm>
                          <a:off x="0" y="0"/>
                          <a:ext cx="6824980" cy="349250"/>
                          <a:chExt cx="6824980" cy="349250"/>
                        </a:xfrm>
                      </wpg:grpSpPr>
                      <pic:pic>
                        <pic:nvPicPr>
                          <pic:cNvPr id="26" name="Image 26"/>
                          <pic:cNvPicPr/>
                        </pic:nvPicPr>
                        <pic:blipFill>
                          <a:blip r:embed="rId10" cstate="print"/>
                          <a:stretch>
                            <a:fillRect/>
                          </a:stretch>
                        </pic:blipFill>
                        <pic:spPr>
                          <a:xfrm>
                            <a:off x="0" y="0"/>
                            <a:ext cx="6824980" cy="349250"/>
                          </a:xfrm>
                          <a:prstGeom prst="rect">
                            <a:avLst/>
                          </a:prstGeom>
                        </pic:spPr>
                      </pic:pic>
                      <wps:wsp>
                        <wps:cNvPr id="27" name="Textbox 27"/>
                        <wps:cNvSpPr txBox="1"/>
                        <wps:spPr>
                          <a:xfrm>
                            <a:off x="0" y="0"/>
                            <a:ext cx="6824980" cy="349250"/>
                          </a:xfrm>
                          <a:prstGeom prst="rect">
                            <a:avLst/>
                          </a:prstGeom>
                        </wps:spPr>
                        <wps:txbx>
                          <w:txbxContent>
                            <w:p>
                              <w:pPr>
                                <w:spacing w:before="169"/>
                                <w:ind w:left="2" w:right="2" w:firstLine="0"/>
                                <w:jc w:val="center"/>
                                <w:rPr>
                                  <w:rFonts w:ascii="Arial" w:hAnsi="Arial"/>
                                  <w:b/>
                                  <w:sz w:val="22"/>
                                </w:rPr>
                              </w:pPr>
                              <w:r>
                                <w:rPr>
                                  <w:rFonts w:ascii="Arial" w:hAnsi="Arial"/>
                                  <w:b/>
                                  <w:color w:val="FFFFFF"/>
                                  <w:sz w:val="22"/>
                                </w:rPr>
                                <w:t>ACÓRDÃO</w:t>
                              </w:r>
                              <w:r>
                                <w:rPr>
                                  <w:rFonts w:ascii="Arial" w:hAnsi="Arial"/>
                                  <w:b/>
                                  <w:color w:val="FFFFFF"/>
                                  <w:spacing w:val="-2"/>
                                  <w:sz w:val="22"/>
                                </w:rPr>
                                <w:t> </w:t>
                              </w:r>
                              <w:r>
                                <w:rPr>
                                  <w:rFonts w:ascii="Arial" w:hAnsi="Arial"/>
                                  <w:b/>
                                  <w:color w:val="FFFFFF"/>
                                  <w:sz w:val="22"/>
                                </w:rPr>
                                <w:t>N.°</w:t>
                              </w:r>
                              <w:r>
                                <w:rPr>
                                  <w:rFonts w:ascii="Arial" w:hAnsi="Arial"/>
                                  <w:b/>
                                  <w:color w:val="FFFFFF"/>
                                  <w:spacing w:val="57"/>
                                  <w:sz w:val="22"/>
                                </w:rPr>
                                <w:t> </w:t>
                              </w:r>
                              <w:r>
                                <w:rPr>
                                  <w:rFonts w:ascii="Arial" w:hAnsi="Arial"/>
                                  <w:b/>
                                  <w:color w:val="FFFFFF"/>
                                  <w:spacing w:val="-2"/>
                                  <w:sz w:val="22"/>
                                </w:rPr>
                                <w:t>00186/2018</w:t>
                              </w:r>
                            </w:p>
                          </w:txbxContent>
                        </wps:txbx>
                        <wps:bodyPr wrap="square" lIns="0" tIns="0" rIns="0" bIns="0" rtlCol="0">
                          <a:noAutofit/>
                        </wps:bodyPr>
                      </wps:wsp>
                    </wpg:wgp>
                  </a:graphicData>
                </a:graphic>
              </wp:inline>
            </w:drawing>
          </mc:Choice>
          <mc:Fallback>
            <w:pict>
              <v:group style="width:537.4pt;height:27.5pt;mso-position-horizontal-relative:char;mso-position-vertical-relative:line" id="docshapegroup23" coordorigin="0,0" coordsize="10748,550">
                <v:shape style="position:absolute;left:0;top:0;width:10748;height:550" type="#_x0000_t75" id="docshape24" stroked="false">
                  <v:imagedata r:id="rId10" o:title=""/>
                </v:shape>
                <v:shape style="position:absolute;left:0;top:0;width:10748;height:550" type="#_x0000_t202" id="docshape25" filled="false" stroked="false">
                  <v:textbox inset="0,0,0,0">
                    <w:txbxContent>
                      <w:p>
                        <w:pPr>
                          <w:spacing w:before="169"/>
                          <w:ind w:left="2" w:right="2" w:firstLine="0"/>
                          <w:jc w:val="center"/>
                          <w:rPr>
                            <w:rFonts w:ascii="Arial" w:hAnsi="Arial"/>
                            <w:b/>
                            <w:sz w:val="22"/>
                          </w:rPr>
                        </w:pPr>
                        <w:r>
                          <w:rPr>
                            <w:rFonts w:ascii="Arial" w:hAnsi="Arial"/>
                            <w:b/>
                            <w:color w:val="FFFFFF"/>
                            <w:sz w:val="22"/>
                          </w:rPr>
                          <w:t>ACÓRDÃO</w:t>
                        </w:r>
                        <w:r>
                          <w:rPr>
                            <w:rFonts w:ascii="Arial" w:hAnsi="Arial"/>
                            <w:b/>
                            <w:color w:val="FFFFFF"/>
                            <w:spacing w:val="-2"/>
                            <w:sz w:val="22"/>
                          </w:rPr>
                          <w:t> </w:t>
                        </w:r>
                        <w:r>
                          <w:rPr>
                            <w:rFonts w:ascii="Arial" w:hAnsi="Arial"/>
                            <w:b/>
                            <w:color w:val="FFFFFF"/>
                            <w:sz w:val="22"/>
                          </w:rPr>
                          <w:t>N.°</w:t>
                        </w:r>
                        <w:r>
                          <w:rPr>
                            <w:rFonts w:ascii="Arial" w:hAnsi="Arial"/>
                            <w:b/>
                            <w:color w:val="FFFFFF"/>
                            <w:spacing w:val="57"/>
                            <w:sz w:val="22"/>
                          </w:rPr>
                          <w:t> </w:t>
                        </w:r>
                        <w:r>
                          <w:rPr>
                            <w:rFonts w:ascii="Arial" w:hAnsi="Arial"/>
                            <w:b/>
                            <w:color w:val="FFFFFF"/>
                            <w:spacing w:val="-2"/>
                            <w:sz w:val="22"/>
                          </w:rPr>
                          <w:t>00186/2018</w:t>
                        </w:r>
                      </w:p>
                    </w:txbxContent>
                  </v:textbox>
                  <w10:wrap type="none"/>
                </v:shape>
              </v:group>
            </w:pict>
          </mc:Fallback>
        </mc:AlternateContent>
      </w:r>
      <w:r>
        <w:rPr/>
      </w:r>
    </w:p>
    <w:p>
      <w:pPr>
        <w:pStyle w:val="BodyText"/>
        <w:spacing w:before="26"/>
      </w:pPr>
    </w:p>
    <w:p>
      <w:pPr>
        <w:pStyle w:val="Heading1"/>
        <w:spacing w:line="276" w:lineRule="auto"/>
      </w:pPr>
      <w:r>
        <w:rPr/>
        <w:t>REPRESENTAÇÃO. MEDIDA CAUTELAR. IRREGULARIDADES. INEXIGIBILIDADE DE LICITAÇÃO. RECURSOS DO FUNDEB.</w:t>
      </w:r>
    </w:p>
    <w:p>
      <w:pPr>
        <w:pStyle w:val="BodyText"/>
        <w:spacing w:line="276" w:lineRule="auto" w:before="139"/>
        <w:ind w:left="16" w:right="169"/>
        <w:jc w:val="both"/>
      </w:pPr>
      <w:r>
        <w:rPr/>
        <w:t>Representação, com pedido de medida cautelar, apresentada pelo Ministério Público Especial, acerca de possíveis irregularidades na Inexigibilidade de Licitação nº 1401.01/2016-SME1 do Município de Tauá. As irregularidades apontadas pelo Parquet Especial foram: (I) Irregular destinação dos recursos do FUNDEF; (II) Ilegal inexigibilidade de licitação necessidade de contratação; (III) Usurpação da competência da Procuradoria Geral do Município; e (IV) Percentual</w:t>
      </w:r>
      <w:r>
        <w:rPr>
          <w:spacing w:val="-1"/>
        </w:rPr>
        <w:t> </w:t>
      </w:r>
      <w:r>
        <w:rPr/>
        <w:t>de</w:t>
      </w:r>
      <w:r>
        <w:rPr>
          <w:spacing w:val="-2"/>
        </w:rPr>
        <w:t> </w:t>
      </w:r>
      <w:r>
        <w:rPr/>
        <w:t>honorários contratuais fora</w:t>
      </w:r>
      <w:r>
        <w:rPr>
          <w:spacing w:val="-2"/>
        </w:rPr>
        <w:t> </w:t>
      </w:r>
      <w:r>
        <w:rPr/>
        <w:t>dos parâmetros e</w:t>
      </w:r>
      <w:r>
        <w:rPr>
          <w:spacing w:val="-2"/>
        </w:rPr>
        <w:t> </w:t>
      </w:r>
      <w:r>
        <w:rPr/>
        <w:t>com</w:t>
      </w:r>
      <w:r>
        <w:rPr>
          <w:spacing w:val="-1"/>
        </w:rPr>
        <w:t> </w:t>
      </w:r>
      <w:r>
        <w:rPr/>
        <w:t>valor</w:t>
      </w:r>
      <w:r>
        <w:rPr>
          <w:spacing w:val="-1"/>
        </w:rPr>
        <w:t> </w:t>
      </w:r>
      <w:r>
        <w:rPr/>
        <w:t>indeterminado. Em</w:t>
      </w:r>
      <w:r>
        <w:rPr>
          <w:spacing w:val="-1"/>
        </w:rPr>
        <w:t> </w:t>
      </w:r>
      <w:r>
        <w:rPr/>
        <w:t>seu pedido, o</w:t>
      </w:r>
      <w:r>
        <w:rPr>
          <w:spacing w:val="-2"/>
        </w:rPr>
        <w:t> </w:t>
      </w:r>
      <w:r>
        <w:rPr/>
        <w:t>MPC</w:t>
      </w:r>
      <w:r>
        <w:rPr>
          <w:spacing w:val="-1"/>
        </w:rPr>
        <w:t> </w:t>
      </w:r>
      <w:r>
        <w:rPr/>
        <w:t>solicitou: o recebimento da representação, a concessão de medida cautelar, sem oitiva prévia; a notificação dos gestores responsáveis; que fosse determinado o envio da cópia integral do Processo de Inexigibilidade de Licitação e respectivo contrato; se o referido Município já recebeu precatório referente a diferenças da complementação do FUNDEF, e, em caso afirmativo, seja comprovada a destinação dada aos recursos e informado se foram depositados em conta específica a fim de garantir a sua rastreabilidade. É incabível a utilização dos recursos originados do FUNDEB/FUNDEF em despesas estranhas ao que estabelece a legislação. Esta conclusão está em consonância ao atual entendimento do Supremo Tribunal Federal quanto à inconstitucionalidade da utilização das verbas do FUNDEF/FUNDEB para gastos alheios</w:t>
      </w:r>
      <w:r>
        <w:rPr>
          <w:spacing w:val="-3"/>
        </w:rPr>
        <w:t> </w:t>
      </w:r>
      <w:r>
        <w:rPr/>
        <w:t>à</w:t>
      </w:r>
      <w:r>
        <w:rPr>
          <w:spacing w:val="-2"/>
        </w:rPr>
        <w:t> </w:t>
      </w:r>
      <w:r>
        <w:rPr/>
        <w:t>manutenção</w:t>
      </w:r>
      <w:r>
        <w:rPr>
          <w:spacing w:val="-3"/>
        </w:rPr>
        <w:t> </w:t>
      </w:r>
      <w:r>
        <w:rPr/>
        <w:t>e</w:t>
      </w:r>
      <w:r>
        <w:rPr>
          <w:spacing w:val="-3"/>
        </w:rPr>
        <w:t> </w:t>
      </w:r>
      <w:r>
        <w:rPr/>
        <w:t>desenvolvimento</w:t>
      </w:r>
      <w:r>
        <w:rPr>
          <w:spacing w:val="-3"/>
        </w:rPr>
        <w:t> </w:t>
      </w:r>
      <w:r>
        <w:rPr/>
        <w:t>do</w:t>
      </w:r>
      <w:r>
        <w:rPr>
          <w:spacing w:val="-3"/>
        </w:rPr>
        <w:t> </w:t>
      </w:r>
      <w:r>
        <w:rPr/>
        <w:t>ensino,</w:t>
      </w:r>
      <w:r>
        <w:rPr>
          <w:spacing w:val="-3"/>
        </w:rPr>
        <w:t> </w:t>
      </w:r>
      <w:r>
        <w:rPr/>
        <w:t>ressalvada</w:t>
      </w:r>
      <w:r>
        <w:rPr>
          <w:spacing w:val="-3"/>
        </w:rPr>
        <w:t> </w:t>
      </w:r>
      <w:r>
        <w:rPr/>
        <w:t>a</w:t>
      </w:r>
      <w:r>
        <w:rPr>
          <w:spacing w:val="-3"/>
        </w:rPr>
        <w:t> </w:t>
      </w:r>
      <w:r>
        <w:rPr/>
        <w:t>possibilidade</w:t>
      </w:r>
      <w:r>
        <w:rPr>
          <w:spacing w:val="-3"/>
        </w:rPr>
        <w:t> </w:t>
      </w:r>
      <w:r>
        <w:rPr/>
        <w:t>de</w:t>
      </w:r>
      <w:r>
        <w:rPr>
          <w:spacing w:val="-3"/>
        </w:rPr>
        <w:t> </w:t>
      </w:r>
      <w:r>
        <w:rPr/>
        <w:t>uso</w:t>
      </w:r>
      <w:r>
        <w:rPr>
          <w:spacing w:val="-3"/>
        </w:rPr>
        <w:t> </w:t>
      </w:r>
      <w:r>
        <w:rPr/>
        <w:t>com</w:t>
      </w:r>
      <w:r>
        <w:rPr>
          <w:spacing w:val="-4"/>
        </w:rPr>
        <w:t> </w:t>
      </w:r>
      <w:r>
        <w:rPr/>
        <w:t>verbas</w:t>
      </w:r>
      <w:r>
        <w:rPr>
          <w:spacing w:val="-1"/>
        </w:rPr>
        <w:t> </w:t>
      </w:r>
      <w:r>
        <w:rPr/>
        <w:t>correspondentes</w:t>
      </w:r>
      <w:r>
        <w:rPr>
          <w:spacing w:val="-1"/>
        </w:rPr>
        <w:t> </w:t>
      </w:r>
      <w:r>
        <w:rPr/>
        <w:t>aos juros de mora incidentais sobre o valor do precatório. Sobre o tema, imperioso destacar que a regra estabelecida na Constituição Federal (art. 37, inciso XXI, da CF/88) é de que as contratações públicas ocorrerão por meio de procedimentos de licitação. Por sua vez, as contratações diretas (art. 24 e 25 da Lei nº 8.666/93 - dispositivo legal que fundamentou a contratação ora apreciada) resultam dos casos estabelecidos em lei (dispensa de licitação) ou da inviabilidade de competição (inexigibilidade). No presente caso, a contratação dos serviços advocatícios teve como sucedâneo normativo os arts. 25, II, 13 e 26 da Lei nº 8666/935, ou seja, a fundamentação utilizada pela Administração para elaborar a inexigibilidade foi a singularidade do serviço. O Pleno do Tribunal de Contas do Estado do Ceará, por unanimidade dos votos, julgou procedente a presente Representação.</w:t>
      </w:r>
    </w:p>
    <w:p>
      <w:pPr>
        <w:tabs>
          <w:tab w:pos="9289" w:val="left" w:leader="none"/>
        </w:tabs>
        <w:spacing w:before="131"/>
        <w:ind w:left="16" w:right="0" w:firstLine="0"/>
        <w:jc w:val="both"/>
        <w:rPr>
          <w:sz w:val="18"/>
        </w:rPr>
      </w:pPr>
      <w:r>
        <w:rPr>
          <w:sz w:val="18"/>
        </w:rPr>
        <w:t>Processo</w:t>
      </w:r>
      <w:r>
        <w:rPr>
          <w:spacing w:val="-5"/>
          <w:sz w:val="18"/>
        </w:rPr>
        <w:t> </w:t>
      </w:r>
      <w:r>
        <w:rPr>
          <w:sz w:val="18"/>
        </w:rPr>
        <w:t>n.°</w:t>
      </w:r>
      <w:r>
        <w:rPr>
          <w:spacing w:val="-2"/>
          <w:sz w:val="18"/>
        </w:rPr>
        <w:t> </w:t>
      </w:r>
      <w:r>
        <w:rPr>
          <w:sz w:val="18"/>
        </w:rPr>
        <w:t>06427/2018-7.</w:t>
      </w:r>
      <w:r>
        <w:rPr>
          <w:spacing w:val="62"/>
          <w:sz w:val="18"/>
        </w:rPr>
        <w:t>   </w:t>
      </w:r>
      <w:r>
        <w:rPr>
          <w:sz w:val="18"/>
        </w:rPr>
        <w:t>Relator</w:t>
      </w:r>
      <w:r>
        <w:rPr>
          <w:spacing w:val="-1"/>
          <w:sz w:val="18"/>
        </w:rPr>
        <w:t> </w:t>
      </w:r>
      <w:r>
        <w:rPr>
          <w:sz w:val="18"/>
        </w:rPr>
        <w:t>Cons.:</w:t>
      </w:r>
      <w:r>
        <w:rPr>
          <w:spacing w:val="-3"/>
          <w:sz w:val="18"/>
        </w:rPr>
        <w:t> </w:t>
      </w:r>
      <w:r>
        <w:rPr>
          <w:sz w:val="18"/>
        </w:rPr>
        <w:t>Rholden Queiroz.</w:t>
      </w:r>
      <w:r>
        <w:rPr>
          <w:spacing w:val="78"/>
          <w:sz w:val="18"/>
        </w:rPr>
        <w:t>   </w:t>
      </w:r>
      <w:r>
        <w:rPr>
          <w:sz w:val="18"/>
        </w:rPr>
        <w:t>Sessão</w:t>
      </w:r>
      <w:r>
        <w:rPr>
          <w:spacing w:val="-1"/>
          <w:sz w:val="18"/>
        </w:rPr>
        <w:t> </w:t>
      </w:r>
      <w:r>
        <w:rPr>
          <w:sz w:val="18"/>
        </w:rPr>
        <w:t>de</w:t>
      </w:r>
      <w:r>
        <w:rPr>
          <w:spacing w:val="-2"/>
          <w:sz w:val="18"/>
        </w:rPr>
        <w:t> </w:t>
      </w:r>
      <w:r>
        <w:rPr>
          <w:sz w:val="18"/>
        </w:rPr>
        <w:t>26/09/2023</w:t>
      </w:r>
      <w:r>
        <w:rPr>
          <w:spacing w:val="63"/>
          <w:sz w:val="18"/>
        </w:rPr>
        <w:t>   </w:t>
      </w:r>
      <w:r>
        <w:rPr>
          <w:sz w:val="18"/>
        </w:rPr>
        <w:t>Ata</w:t>
      </w:r>
      <w:r>
        <w:rPr>
          <w:spacing w:val="-2"/>
          <w:sz w:val="18"/>
        </w:rPr>
        <w:t> </w:t>
      </w:r>
      <w:r>
        <w:rPr>
          <w:sz w:val="18"/>
        </w:rPr>
        <w:t>n.°</w:t>
      </w:r>
      <w:r>
        <w:rPr>
          <w:spacing w:val="-2"/>
          <w:sz w:val="18"/>
        </w:rPr>
        <w:t> </w:t>
      </w:r>
      <w:r>
        <w:rPr>
          <w:spacing w:val="-5"/>
          <w:sz w:val="18"/>
        </w:rPr>
        <w:t>12</w:t>
      </w:r>
      <w:r>
        <w:rPr>
          <w:sz w:val="18"/>
        </w:rPr>
        <w:tab/>
        <w:t>DO.</w:t>
      </w:r>
      <w:r>
        <w:rPr>
          <w:spacing w:val="47"/>
          <w:sz w:val="18"/>
        </w:rPr>
        <w:t> </w:t>
      </w:r>
      <w:r>
        <w:rPr>
          <w:spacing w:val="-2"/>
          <w:sz w:val="18"/>
        </w:rPr>
        <w:t>30/10/2023.</w:t>
      </w:r>
    </w:p>
    <w:p>
      <w:pPr>
        <w:pStyle w:val="BodyText"/>
        <w:spacing w:before="10"/>
        <w:rPr>
          <w:sz w:val="17"/>
        </w:rPr>
      </w:pPr>
      <w:r>
        <w:rPr>
          <w:sz w:val="17"/>
        </w:rPr>
        <mc:AlternateContent>
          <mc:Choice Requires="wps">
            <w:drawing>
              <wp:anchor distT="0" distB="0" distL="0" distR="0" allowOverlap="1" layoutInCell="1" locked="0" behindDoc="1" simplePos="0" relativeHeight="487591936">
                <wp:simplePos x="0" y="0"/>
                <wp:positionH relativeFrom="page">
                  <wp:posOffset>367029</wp:posOffset>
                </wp:positionH>
                <wp:positionV relativeFrom="paragraph">
                  <wp:posOffset>146084</wp:posOffset>
                </wp:positionV>
                <wp:extent cx="6824980" cy="349250"/>
                <wp:effectExtent l="0" t="0" r="0" b="0"/>
                <wp:wrapTopAndBottom/>
                <wp:docPr id="28" name="Group 28"/>
                <wp:cNvGraphicFramePr>
                  <a:graphicFrameLocks/>
                </wp:cNvGraphicFramePr>
                <a:graphic>
                  <a:graphicData uri="http://schemas.microsoft.com/office/word/2010/wordprocessingGroup">
                    <wpg:wgp>
                      <wpg:cNvPr id="28" name="Group 28"/>
                      <wpg:cNvGrpSpPr/>
                      <wpg:grpSpPr>
                        <a:xfrm>
                          <a:off x="0" y="0"/>
                          <a:ext cx="6824980" cy="349250"/>
                          <a:chExt cx="6824980" cy="349250"/>
                        </a:xfrm>
                      </wpg:grpSpPr>
                      <pic:pic>
                        <pic:nvPicPr>
                          <pic:cNvPr id="29" name="Image 29"/>
                          <pic:cNvPicPr/>
                        </pic:nvPicPr>
                        <pic:blipFill>
                          <a:blip r:embed="rId10" cstate="print"/>
                          <a:stretch>
                            <a:fillRect/>
                          </a:stretch>
                        </pic:blipFill>
                        <pic:spPr>
                          <a:xfrm>
                            <a:off x="0" y="0"/>
                            <a:ext cx="6824980" cy="349250"/>
                          </a:xfrm>
                          <a:prstGeom prst="rect">
                            <a:avLst/>
                          </a:prstGeom>
                        </pic:spPr>
                      </pic:pic>
                      <wps:wsp>
                        <wps:cNvPr id="30" name="Textbox 30"/>
                        <wps:cNvSpPr txBox="1"/>
                        <wps:spPr>
                          <a:xfrm>
                            <a:off x="0" y="0"/>
                            <a:ext cx="6824980" cy="349250"/>
                          </a:xfrm>
                          <a:prstGeom prst="rect">
                            <a:avLst/>
                          </a:prstGeom>
                        </wps:spPr>
                        <wps:txbx>
                          <w:txbxContent>
                            <w:p>
                              <w:pPr>
                                <w:spacing w:before="171"/>
                                <w:ind w:left="2" w:right="2" w:firstLine="0"/>
                                <w:jc w:val="center"/>
                                <w:rPr>
                                  <w:rFonts w:ascii="Arial" w:hAnsi="Arial"/>
                                  <w:b/>
                                  <w:sz w:val="22"/>
                                </w:rPr>
                              </w:pPr>
                              <w:r>
                                <w:rPr>
                                  <w:rFonts w:ascii="Arial" w:hAnsi="Arial"/>
                                  <w:b/>
                                  <w:color w:val="FFFFFF"/>
                                  <w:sz w:val="22"/>
                                </w:rPr>
                                <w:t>RESOLUÇÃO N.°</w:t>
                              </w:r>
                              <w:r>
                                <w:rPr>
                                  <w:rFonts w:ascii="Arial" w:hAnsi="Arial"/>
                                  <w:b/>
                                  <w:color w:val="FFFFFF"/>
                                  <w:spacing w:val="55"/>
                                  <w:sz w:val="22"/>
                                </w:rPr>
                                <w:t> </w:t>
                              </w:r>
                              <w:r>
                                <w:rPr>
                                  <w:rFonts w:ascii="Arial" w:hAnsi="Arial"/>
                                  <w:b/>
                                  <w:color w:val="FFFFFF"/>
                                  <w:spacing w:val="-2"/>
                                  <w:sz w:val="22"/>
                                </w:rPr>
                                <w:t>6497/2023</w:t>
                              </w:r>
                            </w:p>
                          </w:txbxContent>
                        </wps:txbx>
                        <wps:bodyPr wrap="square" lIns="0" tIns="0" rIns="0" bIns="0" rtlCol="0">
                          <a:noAutofit/>
                        </wps:bodyPr>
                      </wps:wsp>
                    </wpg:wgp>
                  </a:graphicData>
                </a:graphic>
              </wp:anchor>
            </w:drawing>
          </mc:Choice>
          <mc:Fallback>
            <w:pict>
              <v:group style="position:absolute;margin-left:28.9pt;margin-top:11.502686pt;width:537.4pt;height:27.5pt;mso-position-horizontal-relative:page;mso-position-vertical-relative:paragraph;z-index:-15724544;mso-wrap-distance-left:0;mso-wrap-distance-right:0" id="docshapegroup26" coordorigin="578,230" coordsize="10748,550">
                <v:shape style="position:absolute;left:578;top:230;width:10748;height:550" type="#_x0000_t75" id="docshape27" stroked="false">
                  <v:imagedata r:id="rId10" o:title=""/>
                </v:shape>
                <v:shape style="position:absolute;left:578;top:230;width:10748;height:550" type="#_x0000_t202" id="docshape28" filled="false" stroked="false">
                  <v:textbox inset="0,0,0,0">
                    <w:txbxContent>
                      <w:p>
                        <w:pPr>
                          <w:spacing w:before="171"/>
                          <w:ind w:left="2" w:right="2" w:firstLine="0"/>
                          <w:jc w:val="center"/>
                          <w:rPr>
                            <w:rFonts w:ascii="Arial" w:hAnsi="Arial"/>
                            <w:b/>
                            <w:sz w:val="22"/>
                          </w:rPr>
                        </w:pPr>
                        <w:r>
                          <w:rPr>
                            <w:rFonts w:ascii="Arial" w:hAnsi="Arial"/>
                            <w:b/>
                            <w:color w:val="FFFFFF"/>
                            <w:sz w:val="22"/>
                          </w:rPr>
                          <w:t>RESOLUÇÃO N.°</w:t>
                        </w:r>
                        <w:r>
                          <w:rPr>
                            <w:rFonts w:ascii="Arial" w:hAnsi="Arial"/>
                            <w:b/>
                            <w:color w:val="FFFFFF"/>
                            <w:spacing w:val="55"/>
                            <w:sz w:val="22"/>
                          </w:rPr>
                          <w:t> </w:t>
                        </w:r>
                        <w:r>
                          <w:rPr>
                            <w:rFonts w:ascii="Arial" w:hAnsi="Arial"/>
                            <w:b/>
                            <w:color w:val="FFFFFF"/>
                            <w:spacing w:val="-2"/>
                            <w:sz w:val="22"/>
                          </w:rPr>
                          <w:t>6497/2023</w:t>
                        </w:r>
                      </w:p>
                    </w:txbxContent>
                  </v:textbox>
                  <w10:wrap type="none"/>
                </v:shape>
                <w10:wrap type="topAndBottom"/>
              </v:group>
            </w:pict>
          </mc:Fallback>
        </mc:AlternateContent>
      </w:r>
    </w:p>
    <w:p>
      <w:pPr>
        <w:pStyle w:val="BodyText"/>
        <w:spacing w:before="42"/>
      </w:pPr>
    </w:p>
    <w:p>
      <w:pPr>
        <w:pStyle w:val="Heading1"/>
        <w:spacing w:line="276" w:lineRule="auto"/>
        <w:ind w:right="164"/>
      </w:pPr>
      <w:r>
        <w:rPr/>
        <w:t>REPRESENTAÇÃO. CONTRATAÇÃO DE SERVIÇOS ARTÍSTICOS. IRREGULARIDADE INEXIGIBILIDADE DE CONTRATAÇÃO. CONVERSÃO EM TOMADA DE CONTAS.</w:t>
      </w:r>
    </w:p>
    <w:p>
      <w:pPr>
        <w:pStyle w:val="BodyText"/>
        <w:spacing w:line="276" w:lineRule="auto" w:before="139"/>
        <w:ind w:left="16" w:right="170"/>
        <w:jc w:val="both"/>
      </w:pPr>
      <w:r>
        <w:rPr/>
        <w:t>Representação destinada a apurar possíveis irregularidades nos processos de contratação de serviços artísticos para realização do evento Réveillon Fortaleza 2020, promovidos pela Prefeitura de Fortaleza, por meio da Secretaria Municipal de Governo (SEGOV). Destacou que foram feitos 14 (quatorze) processos de inexigibilidade para contratação de artistas, no total de R$ 3.914.733,00 (três milhões, novecentos e quatorze mil e setecentos e trinta e três reais). Algumas falhas foram apontadas, a saber: a) Deficiências no planejamento das contratações para realização do evento: dos 14 processos administrativos, 05 foram iniciados em dezembro e os demais em outubro. Todas as contratações foram firmadas e em</w:t>
      </w:r>
      <w:r>
        <w:rPr>
          <w:spacing w:val="-1"/>
        </w:rPr>
        <w:t> </w:t>
      </w:r>
      <w:r>
        <w:rPr/>
        <w:t>27/12/2019, isto é, 04 (quatro) dias antes do evento, o que evidencia falta de planejamento; b) Não especificação de elemento essencial para caracterizar os serviços: não constam no Termo de Referência, bem como</w:t>
      </w:r>
      <w:r>
        <w:rPr>
          <w:spacing w:val="40"/>
        </w:rPr>
        <w:t> </w:t>
      </w:r>
      <w:r>
        <w:rPr/>
        <w:t>nos contratos firmados o tempo de duração do show do artista contratado, nem mesmo estimativa; c) Ausência de orçamento estimado dos custos unitários dos serviços: não foi feita nenhuma individualização dos custos dos serviços contratados; d) Justificativas de preço insatisfatórias para retratar o valor usualmente praticado dos serviços junto a outros entes públicos/privados com ou sem sobrepreço das contratações: 11 (onze) dos processos de inexigibilidade carecem de elementos para justificar o preço contratado, “seja porque a comprovação de preços anteriores está enviesada, acima da prática mercadológica, ou defasada no tempo, ou porque abrange escopo e/ou característica diversa do objeto sob discussão”; e) Pagamento e liquidação antes da prestação efetiva dos serviços: tanto o pagamento, quanto a liquidação foram antecipadas, violando os arts. 62 e 63, da Lei Federal nº 4.320/1964; f) Deficiência na fiscalização dos contratos: descompasso de informações quanto ao tempo de show dos artistas quando comparado</w:t>
      </w:r>
      <w:r>
        <w:rPr>
          <w:spacing w:val="24"/>
        </w:rPr>
        <w:t> </w:t>
      </w:r>
      <w:r>
        <w:rPr/>
        <w:t>a</w:t>
      </w:r>
      <w:r>
        <w:rPr>
          <w:spacing w:val="22"/>
        </w:rPr>
        <w:t> </w:t>
      </w:r>
      <w:r>
        <w:rPr/>
        <w:t>“Programação</w:t>
      </w:r>
      <w:r>
        <w:rPr>
          <w:spacing w:val="22"/>
        </w:rPr>
        <w:t> </w:t>
      </w:r>
      <w:r>
        <w:rPr/>
        <w:t>Oficial</w:t>
      </w:r>
      <w:r>
        <w:rPr>
          <w:spacing w:val="23"/>
        </w:rPr>
        <w:t> </w:t>
      </w:r>
      <w:r>
        <w:rPr/>
        <w:t>Réveillon</w:t>
      </w:r>
      <w:r>
        <w:rPr>
          <w:spacing w:val="24"/>
        </w:rPr>
        <w:t> </w:t>
      </w:r>
      <w:r>
        <w:rPr/>
        <w:t>de</w:t>
      </w:r>
      <w:r>
        <w:rPr>
          <w:spacing w:val="24"/>
        </w:rPr>
        <w:t> </w:t>
      </w:r>
      <w:r>
        <w:rPr/>
        <w:t>Fortaleza</w:t>
      </w:r>
      <w:r>
        <w:rPr>
          <w:spacing w:val="22"/>
        </w:rPr>
        <w:t> </w:t>
      </w:r>
      <w:r>
        <w:rPr/>
        <w:t>2019-2020”.</w:t>
      </w:r>
      <w:r>
        <w:rPr>
          <w:spacing w:val="24"/>
        </w:rPr>
        <w:t> </w:t>
      </w:r>
      <w:r>
        <w:rPr/>
        <w:t>O</w:t>
      </w:r>
      <w:r>
        <w:rPr>
          <w:spacing w:val="24"/>
        </w:rPr>
        <w:t> </w:t>
      </w:r>
      <w:r>
        <w:rPr/>
        <w:t>Pleno</w:t>
      </w:r>
      <w:r>
        <w:rPr>
          <w:spacing w:val="24"/>
        </w:rPr>
        <w:t> </w:t>
      </w:r>
      <w:r>
        <w:rPr/>
        <w:t>do</w:t>
      </w:r>
      <w:r>
        <w:rPr>
          <w:spacing w:val="22"/>
        </w:rPr>
        <w:t> </w:t>
      </w:r>
      <w:r>
        <w:rPr/>
        <w:t>Tribunal</w:t>
      </w:r>
      <w:r>
        <w:rPr>
          <w:spacing w:val="23"/>
        </w:rPr>
        <w:t> </w:t>
      </w:r>
      <w:r>
        <w:rPr/>
        <w:t>de</w:t>
      </w:r>
      <w:r>
        <w:rPr>
          <w:spacing w:val="22"/>
        </w:rPr>
        <w:t> </w:t>
      </w:r>
      <w:r>
        <w:rPr/>
        <w:t>Contas</w:t>
      </w:r>
      <w:r>
        <w:rPr>
          <w:spacing w:val="22"/>
        </w:rPr>
        <w:t> </w:t>
      </w:r>
      <w:r>
        <w:rPr/>
        <w:t>do</w:t>
      </w:r>
      <w:r>
        <w:rPr>
          <w:spacing w:val="22"/>
        </w:rPr>
        <w:t> </w:t>
      </w:r>
      <w:r>
        <w:rPr/>
        <w:t>Estado</w:t>
      </w:r>
      <w:r>
        <w:rPr>
          <w:spacing w:val="22"/>
        </w:rPr>
        <w:t> </w:t>
      </w:r>
      <w:r>
        <w:rPr/>
        <w:t>do</w:t>
      </w:r>
    </w:p>
    <w:p>
      <w:pPr>
        <w:pStyle w:val="BodyText"/>
        <w:spacing w:after="0" w:line="276" w:lineRule="auto"/>
        <w:jc w:val="both"/>
        <w:sectPr>
          <w:footerReference w:type="default" r:id="rId11"/>
          <w:pgSz w:w="11910" w:h="16840"/>
          <w:pgMar w:header="0" w:footer="772" w:top="1720" w:bottom="960" w:left="566" w:right="425"/>
        </w:sectPr>
      </w:pPr>
    </w:p>
    <w:p>
      <w:pPr>
        <w:pStyle w:val="BodyText"/>
        <w:spacing w:line="276" w:lineRule="auto" w:before="64"/>
        <w:ind w:left="16" w:right="32"/>
      </w:pPr>
      <w:r>
        <w:rPr/>
        <w:t>Ceará determinou, por maioria, a conversão dos</w:t>
      </w:r>
      <w:r>
        <w:rPr>
          <w:spacing w:val="-1"/>
        </w:rPr>
        <w:t> </w:t>
      </w:r>
      <w:r>
        <w:rPr/>
        <w:t>presentes autos</w:t>
      </w:r>
      <w:r>
        <w:rPr>
          <w:spacing w:val="-1"/>
        </w:rPr>
        <w:t> </w:t>
      </w:r>
      <w:r>
        <w:rPr/>
        <w:t>em Tomada de Contas Especial,</w:t>
      </w:r>
      <w:r>
        <w:rPr>
          <w:spacing w:val="-1"/>
        </w:rPr>
        <w:t> </w:t>
      </w:r>
      <w:r>
        <w:rPr/>
        <w:t>nos</w:t>
      </w:r>
      <w:r>
        <w:rPr>
          <w:spacing w:val="-1"/>
        </w:rPr>
        <w:t> </w:t>
      </w:r>
      <w:r>
        <w:rPr/>
        <w:t>termos do art. 51 da Lei Estadual nº 12.509/1995.</w:t>
      </w:r>
    </w:p>
    <w:p>
      <w:pPr>
        <w:tabs>
          <w:tab w:pos="2748" w:val="left" w:leader="none"/>
          <w:tab w:pos="5720" w:val="left" w:leader="none"/>
          <w:tab w:pos="7970" w:val="left" w:leader="none"/>
          <w:tab w:pos="9559" w:val="left" w:leader="none"/>
        </w:tabs>
        <w:spacing w:before="140"/>
        <w:ind w:left="16" w:right="0" w:firstLine="0"/>
        <w:jc w:val="left"/>
        <w:rPr>
          <w:sz w:val="18"/>
        </w:rPr>
      </w:pPr>
      <w:r>
        <w:rPr>
          <w:sz w:val="18"/>
        </w:rPr>
        <w:t>Processo</w:t>
      </w:r>
      <w:r>
        <w:rPr>
          <w:spacing w:val="-5"/>
          <w:sz w:val="18"/>
        </w:rPr>
        <w:t> </w:t>
      </w:r>
      <w:r>
        <w:rPr>
          <w:sz w:val="18"/>
        </w:rPr>
        <w:t>n.°</w:t>
      </w:r>
      <w:r>
        <w:rPr>
          <w:spacing w:val="-5"/>
          <w:sz w:val="18"/>
        </w:rPr>
        <w:t> </w:t>
      </w:r>
      <w:r>
        <w:rPr>
          <w:sz w:val="18"/>
        </w:rPr>
        <w:t>48428/2020-</w:t>
      </w:r>
      <w:r>
        <w:rPr>
          <w:spacing w:val="-5"/>
          <w:sz w:val="18"/>
        </w:rPr>
        <w:t>6.</w:t>
      </w:r>
      <w:r>
        <w:rPr>
          <w:sz w:val="18"/>
        </w:rPr>
        <w:tab/>
        <w:t>Relator</w:t>
      </w:r>
      <w:r>
        <w:rPr>
          <w:spacing w:val="-5"/>
          <w:sz w:val="18"/>
        </w:rPr>
        <w:t> </w:t>
      </w:r>
      <w:r>
        <w:rPr>
          <w:sz w:val="18"/>
        </w:rPr>
        <w:t>Cons.</w:t>
      </w:r>
      <w:r>
        <w:rPr>
          <w:spacing w:val="-5"/>
          <w:sz w:val="18"/>
        </w:rPr>
        <w:t> </w:t>
      </w:r>
      <w:r>
        <w:rPr>
          <w:sz w:val="18"/>
        </w:rPr>
        <w:t>Edilberto</w:t>
      </w:r>
      <w:r>
        <w:rPr>
          <w:spacing w:val="-3"/>
          <w:sz w:val="18"/>
        </w:rPr>
        <w:t> </w:t>
      </w:r>
      <w:r>
        <w:rPr>
          <w:spacing w:val="-2"/>
          <w:sz w:val="18"/>
        </w:rPr>
        <w:t>Pontes.</w:t>
      </w:r>
      <w:r>
        <w:rPr>
          <w:sz w:val="18"/>
        </w:rPr>
        <w:tab/>
        <w:t>Sessão</w:t>
      </w:r>
      <w:r>
        <w:rPr>
          <w:spacing w:val="42"/>
          <w:sz w:val="18"/>
        </w:rPr>
        <w:t> </w:t>
      </w:r>
      <w:r>
        <w:rPr>
          <w:sz w:val="18"/>
        </w:rPr>
        <w:t>de</w:t>
      </w:r>
      <w:r>
        <w:rPr>
          <w:spacing w:val="-2"/>
          <w:sz w:val="18"/>
        </w:rPr>
        <w:t> 26/09/223.</w:t>
      </w:r>
      <w:r>
        <w:rPr>
          <w:sz w:val="18"/>
        </w:rPr>
        <w:tab/>
        <w:t>Ata</w:t>
      </w:r>
      <w:r>
        <w:rPr>
          <w:spacing w:val="-5"/>
          <w:sz w:val="18"/>
        </w:rPr>
        <w:t> </w:t>
      </w:r>
      <w:r>
        <w:rPr>
          <w:sz w:val="18"/>
        </w:rPr>
        <w:t>n.°</w:t>
      </w:r>
      <w:r>
        <w:rPr>
          <w:spacing w:val="-3"/>
          <w:sz w:val="18"/>
        </w:rPr>
        <w:t> </w:t>
      </w:r>
      <w:r>
        <w:rPr>
          <w:spacing w:val="-5"/>
          <w:sz w:val="18"/>
        </w:rPr>
        <w:t>12.</w:t>
      </w:r>
      <w:r>
        <w:rPr>
          <w:sz w:val="18"/>
        </w:rPr>
        <w:tab/>
        <w:t>DO.</w:t>
      </w:r>
      <w:r>
        <w:rPr>
          <w:spacing w:val="4"/>
          <w:sz w:val="18"/>
        </w:rPr>
        <w:t> </w:t>
      </w:r>
      <w:r>
        <w:rPr>
          <w:spacing w:val="-2"/>
          <w:sz w:val="18"/>
        </w:rPr>
        <w:t>30/10/202</w:t>
      </w:r>
    </w:p>
    <w:p>
      <w:pPr>
        <w:pStyle w:val="BodyText"/>
      </w:pPr>
    </w:p>
    <w:p>
      <w:pPr>
        <w:pStyle w:val="BodyText"/>
        <w:spacing w:before="124"/>
      </w:pPr>
      <w:r>
        <w:rPr/>
        <mc:AlternateContent>
          <mc:Choice Requires="wps">
            <w:drawing>
              <wp:anchor distT="0" distB="0" distL="0" distR="0" allowOverlap="1" layoutInCell="1" locked="0" behindDoc="1" simplePos="0" relativeHeight="487592448">
                <wp:simplePos x="0" y="0"/>
                <wp:positionH relativeFrom="page">
                  <wp:posOffset>367029</wp:posOffset>
                </wp:positionH>
                <wp:positionV relativeFrom="paragraph">
                  <wp:posOffset>240082</wp:posOffset>
                </wp:positionV>
                <wp:extent cx="6824980" cy="349250"/>
                <wp:effectExtent l="0" t="0" r="0" b="0"/>
                <wp:wrapTopAndBottom/>
                <wp:docPr id="31" name="Group 31"/>
                <wp:cNvGraphicFramePr>
                  <a:graphicFrameLocks/>
                </wp:cNvGraphicFramePr>
                <a:graphic>
                  <a:graphicData uri="http://schemas.microsoft.com/office/word/2010/wordprocessingGroup">
                    <wpg:wgp>
                      <wpg:cNvPr id="31" name="Group 31"/>
                      <wpg:cNvGrpSpPr/>
                      <wpg:grpSpPr>
                        <a:xfrm>
                          <a:off x="0" y="0"/>
                          <a:ext cx="6824980" cy="349250"/>
                          <a:chExt cx="6824980" cy="349250"/>
                        </a:xfrm>
                      </wpg:grpSpPr>
                      <pic:pic>
                        <pic:nvPicPr>
                          <pic:cNvPr id="32" name="Image 32"/>
                          <pic:cNvPicPr/>
                        </pic:nvPicPr>
                        <pic:blipFill>
                          <a:blip r:embed="rId10" cstate="print"/>
                          <a:stretch>
                            <a:fillRect/>
                          </a:stretch>
                        </pic:blipFill>
                        <pic:spPr>
                          <a:xfrm>
                            <a:off x="0" y="0"/>
                            <a:ext cx="6824980" cy="349250"/>
                          </a:xfrm>
                          <a:prstGeom prst="rect">
                            <a:avLst/>
                          </a:prstGeom>
                        </pic:spPr>
                      </pic:pic>
                      <wps:wsp>
                        <wps:cNvPr id="33" name="Textbox 33"/>
                        <wps:cNvSpPr txBox="1"/>
                        <wps:spPr>
                          <a:xfrm>
                            <a:off x="0" y="0"/>
                            <a:ext cx="6824980" cy="349250"/>
                          </a:xfrm>
                          <a:prstGeom prst="rect">
                            <a:avLst/>
                          </a:prstGeom>
                        </wps:spPr>
                        <wps:txbx>
                          <w:txbxContent>
                            <w:p>
                              <w:pPr>
                                <w:spacing w:before="171"/>
                                <w:ind w:left="2" w:right="1" w:firstLine="0"/>
                                <w:jc w:val="center"/>
                                <w:rPr>
                                  <w:rFonts w:ascii="Arial" w:hAnsi="Arial"/>
                                  <w:b/>
                                  <w:sz w:val="22"/>
                                </w:rPr>
                              </w:pPr>
                              <w:r>
                                <w:rPr>
                                  <w:rFonts w:ascii="Arial" w:hAnsi="Arial"/>
                                  <w:b/>
                                  <w:color w:val="EDEDED"/>
                                  <w:sz w:val="22"/>
                                </w:rPr>
                                <w:t>ACÓRDÃO</w:t>
                              </w:r>
                              <w:r>
                                <w:rPr>
                                  <w:rFonts w:ascii="Arial" w:hAnsi="Arial"/>
                                  <w:b/>
                                  <w:color w:val="EDEDED"/>
                                  <w:spacing w:val="-3"/>
                                  <w:sz w:val="22"/>
                                </w:rPr>
                                <w:t> </w:t>
                              </w:r>
                              <w:r>
                                <w:rPr>
                                  <w:rFonts w:ascii="Arial" w:hAnsi="Arial"/>
                                  <w:b/>
                                  <w:color w:val="EDEDED"/>
                                  <w:sz w:val="22"/>
                                </w:rPr>
                                <w:t>N.°</w:t>
                              </w:r>
                              <w:r>
                                <w:rPr>
                                  <w:rFonts w:ascii="Arial" w:hAnsi="Arial"/>
                                  <w:b/>
                                  <w:color w:val="EDEDED"/>
                                  <w:spacing w:val="-2"/>
                                  <w:sz w:val="22"/>
                                </w:rPr>
                                <w:t> 2727/2023</w:t>
                              </w:r>
                            </w:p>
                          </w:txbxContent>
                        </wps:txbx>
                        <wps:bodyPr wrap="square" lIns="0" tIns="0" rIns="0" bIns="0" rtlCol="0">
                          <a:noAutofit/>
                        </wps:bodyPr>
                      </wps:wsp>
                    </wpg:wgp>
                  </a:graphicData>
                </a:graphic>
              </wp:anchor>
            </w:drawing>
          </mc:Choice>
          <mc:Fallback>
            <w:pict>
              <v:group style="position:absolute;margin-left:28.9pt;margin-top:18.904102pt;width:537.4pt;height:27.5pt;mso-position-horizontal-relative:page;mso-position-vertical-relative:paragraph;z-index:-15724032;mso-wrap-distance-left:0;mso-wrap-distance-right:0" id="docshapegroup29" coordorigin="578,378" coordsize="10748,550">
                <v:shape style="position:absolute;left:578;top:378;width:10748;height:550" type="#_x0000_t75" id="docshape30" stroked="false">
                  <v:imagedata r:id="rId10" o:title=""/>
                </v:shape>
                <v:shape style="position:absolute;left:578;top:378;width:10748;height:550" type="#_x0000_t202" id="docshape31" filled="false" stroked="false">
                  <v:textbox inset="0,0,0,0">
                    <w:txbxContent>
                      <w:p>
                        <w:pPr>
                          <w:spacing w:before="171"/>
                          <w:ind w:left="2" w:right="1" w:firstLine="0"/>
                          <w:jc w:val="center"/>
                          <w:rPr>
                            <w:rFonts w:ascii="Arial" w:hAnsi="Arial"/>
                            <w:b/>
                            <w:sz w:val="22"/>
                          </w:rPr>
                        </w:pPr>
                        <w:r>
                          <w:rPr>
                            <w:rFonts w:ascii="Arial" w:hAnsi="Arial"/>
                            <w:b/>
                            <w:color w:val="EDEDED"/>
                            <w:sz w:val="22"/>
                          </w:rPr>
                          <w:t>ACÓRDÃO</w:t>
                        </w:r>
                        <w:r>
                          <w:rPr>
                            <w:rFonts w:ascii="Arial" w:hAnsi="Arial"/>
                            <w:b/>
                            <w:color w:val="EDEDED"/>
                            <w:spacing w:val="-3"/>
                            <w:sz w:val="22"/>
                          </w:rPr>
                          <w:t> </w:t>
                        </w:r>
                        <w:r>
                          <w:rPr>
                            <w:rFonts w:ascii="Arial" w:hAnsi="Arial"/>
                            <w:b/>
                            <w:color w:val="EDEDED"/>
                            <w:sz w:val="22"/>
                          </w:rPr>
                          <w:t>N.°</w:t>
                        </w:r>
                        <w:r>
                          <w:rPr>
                            <w:rFonts w:ascii="Arial" w:hAnsi="Arial"/>
                            <w:b/>
                            <w:color w:val="EDEDED"/>
                            <w:spacing w:val="-2"/>
                            <w:sz w:val="22"/>
                          </w:rPr>
                          <w:t> 2727/2023</w:t>
                        </w:r>
                      </w:p>
                    </w:txbxContent>
                  </v:textbox>
                  <w10:wrap type="none"/>
                </v:shape>
                <w10:wrap type="topAndBottom"/>
              </v:group>
            </w:pict>
          </mc:Fallback>
        </mc:AlternateContent>
      </w:r>
    </w:p>
    <w:p>
      <w:pPr>
        <w:pStyle w:val="BodyText"/>
        <w:spacing w:before="190"/>
      </w:pPr>
    </w:p>
    <w:p>
      <w:pPr>
        <w:pStyle w:val="Heading1"/>
        <w:spacing w:line="276" w:lineRule="auto"/>
        <w:ind w:right="173"/>
      </w:pPr>
      <w:r>
        <w:rPr/>
        <w:t>TOMADA DE CONTAS ESPECIAL. CONVÊNIO. CONCESSÃO DE AUXÍLIO FINANCEIRO. APLICAÇÃO DOS RECURSOS. DANO AO ERÁRIO. IRREGULAR.</w:t>
      </w:r>
    </w:p>
    <w:p>
      <w:pPr>
        <w:pStyle w:val="BodyText"/>
        <w:spacing w:before="33"/>
        <w:rPr>
          <w:rFonts w:ascii="Arial"/>
          <w:b/>
        </w:rPr>
      </w:pPr>
    </w:p>
    <w:p>
      <w:pPr>
        <w:pStyle w:val="BodyText"/>
        <w:spacing w:line="276" w:lineRule="auto"/>
        <w:ind w:left="16" w:right="172"/>
        <w:jc w:val="both"/>
      </w:pPr>
      <w:r>
        <w:rPr/>
        <w:t>Tomada de Contas Especial, instaurada pela Secretaria do Esporte, face a possíveis irregularidades na prestação de contas do Convênio nº 63/2012, firmado entre a mencionada Secretaria e a Associação Cultural, Recreativa e Esportiva do Ceará, que teve por</w:t>
      </w:r>
      <w:r>
        <w:rPr>
          <w:spacing w:val="-1"/>
        </w:rPr>
        <w:t> </w:t>
      </w:r>
      <w:r>
        <w:rPr/>
        <w:t>objeto a concessão de</w:t>
      </w:r>
      <w:r>
        <w:rPr>
          <w:spacing w:val="-2"/>
        </w:rPr>
        <w:t> </w:t>
      </w:r>
      <w:r>
        <w:rPr/>
        <w:t>auxílio financeiro no sentido de viabilizar a realização do</w:t>
      </w:r>
      <w:r>
        <w:rPr>
          <w:spacing w:val="-2"/>
        </w:rPr>
        <w:t> </w:t>
      </w:r>
      <w:r>
        <w:rPr/>
        <w:t>Projeto IX Jogos Paraolímpicos do Ceará, no valor de R$ 30.000,00 (trinta mil reais), repassados em sua totalidade em 27/12/2012. A presente Tomada de Contas Especial trata de dano ao erário em face de irregularidades na aplicação dos recursos recebidos pela Associação Cultural, Recreativa e Esportiva do Ceará (Acrece). A Comissão Tomadora de Contas concluiu, diante da identificação de várias atecnias, e em decorrência do não atendimento às notificações, pela ocorrência</w:t>
      </w:r>
      <w:r>
        <w:rPr>
          <w:spacing w:val="-2"/>
        </w:rPr>
        <w:t> </w:t>
      </w:r>
      <w:r>
        <w:rPr/>
        <w:t>de</w:t>
      </w:r>
      <w:r>
        <w:rPr>
          <w:spacing w:val="-2"/>
        </w:rPr>
        <w:t> </w:t>
      </w:r>
      <w:r>
        <w:rPr/>
        <w:t>dano, com</w:t>
      </w:r>
      <w:r>
        <w:rPr>
          <w:spacing w:val="-1"/>
        </w:rPr>
        <w:t> </w:t>
      </w:r>
      <w:r>
        <w:rPr/>
        <w:t>a</w:t>
      </w:r>
      <w:r>
        <w:rPr>
          <w:spacing w:val="-1"/>
        </w:rPr>
        <w:t> </w:t>
      </w:r>
      <w:r>
        <w:rPr/>
        <w:t>responsabilidade</w:t>
      </w:r>
      <w:r>
        <w:rPr>
          <w:spacing w:val="-2"/>
        </w:rPr>
        <w:t> </w:t>
      </w:r>
      <w:r>
        <w:rPr/>
        <w:t>dos</w:t>
      </w:r>
      <w:r>
        <w:rPr>
          <w:spacing w:val="-2"/>
        </w:rPr>
        <w:t> </w:t>
      </w:r>
      <w:r>
        <w:rPr/>
        <w:t>respectivos</w:t>
      </w:r>
      <w:r>
        <w:rPr>
          <w:spacing w:val="-2"/>
        </w:rPr>
        <w:t> </w:t>
      </w:r>
      <w:r>
        <w:rPr/>
        <w:t>gestores. A</w:t>
      </w:r>
      <w:r>
        <w:rPr>
          <w:spacing w:val="-4"/>
        </w:rPr>
        <w:t> </w:t>
      </w:r>
      <w:r>
        <w:rPr/>
        <w:t>Segunda</w:t>
      </w:r>
      <w:r>
        <w:rPr>
          <w:spacing w:val="-2"/>
        </w:rPr>
        <w:t> </w:t>
      </w:r>
      <w:r>
        <w:rPr/>
        <w:t>Câmara</w:t>
      </w:r>
      <w:r>
        <w:rPr>
          <w:spacing w:val="-2"/>
        </w:rPr>
        <w:t> </w:t>
      </w:r>
      <w:r>
        <w:rPr/>
        <w:t>Virtual</w:t>
      </w:r>
      <w:r>
        <w:rPr>
          <w:spacing w:val="-3"/>
        </w:rPr>
        <w:t> </w:t>
      </w:r>
      <w:r>
        <w:rPr/>
        <w:t>do</w:t>
      </w:r>
      <w:r>
        <w:rPr>
          <w:spacing w:val="-2"/>
        </w:rPr>
        <w:t> </w:t>
      </w:r>
      <w:r>
        <w:rPr/>
        <w:t>Tribunal</w:t>
      </w:r>
      <w:r>
        <w:rPr>
          <w:spacing w:val="-3"/>
        </w:rPr>
        <w:t> </w:t>
      </w:r>
      <w:r>
        <w:rPr/>
        <w:t>de</w:t>
      </w:r>
      <w:r>
        <w:rPr>
          <w:spacing w:val="-2"/>
        </w:rPr>
        <w:t> </w:t>
      </w:r>
      <w:r>
        <w:rPr/>
        <w:t>Contas do</w:t>
      </w:r>
      <w:r>
        <w:rPr>
          <w:spacing w:val="-3"/>
        </w:rPr>
        <w:t> </w:t>
      </w:r>
      <w:r>
        <w:rPr/>
        <w:t>Estado</w:t>
      </w:r>
      <w:r>
        <w:rPr>
          <w:spacing w:val="-3"/>
        </w:rPr>
        <w:t> </w:t>
      </w:r>
      <w:r>
        <w:rPr/>
        <w:t>do</w:t>
      </w:r>
      <w:r>
        <w:rPr>
          <w:spacing w:val="-3"/>
        </w:rPr>
        <w:t> </w:t>
      </w:r>
      <w:r>
        <w:rPr/>
        <w:t>Ceará</w:t>
      </w:r>
      <w:r>
        <w:rPr>
          <w:spacing w:val="-3"/>
        </w:rPr>
        <w:t> </w:t>
      </w:r>
      <w:r>
        <w:rPr/>
        <w:t>por</w:t>
      </w:r>
      <w:r>
        <w:rPr>
          <w:spacing w:val="-4"/>
        </w:rPr>
        <w:t> </w:t>
      </w:r>
      <w:r>
        <w:rPr/>
        <w:t>unanimidade</w:t>
      </w:r>
      <w:r>
        <w:rPr>
          <w:spacing w:val="-3"/>
        </w:rPr>
        <w:t> </w:t>
      </w:r>
      <w:r>
        <w:rPr/>
        <w:t>dos</w:t>
      </w:r>
      <w:r>
        <w:rPr>
          <w:spacing w:val="-3"/>
        </w:rPr>
        <w:t> </w:t>
      </w:r>
      <w:r>
        <w:rPr/>
        <w:t>votos,</w:t>
      </w:r>
      <w:r>
        <w:rPr>
          <w:spacing w:val="-5"/>
        </w:rPr>
        <w:t> </w:t>
      </w:r>
      <w:r>
        <w:rPr/>
        <w:t>julgou</w:t>
      </w:r>
      <w:r>
        <w:rPr>
          <w:spacing w:val="-3"/>
        </w:rPr>
        <w:t> </w:t>
      </w:r>
      <w:r>
        <w:rPr/>
        <w:t>irregulares</w:t>
      </w:r>
      <w:r>
        <w:rPr>
          <w:spacing w:val="-3"/>
        </w:rPr>
        <w:t> </w:t>
      </w:r>
      <w:r>
        <w:rPr/>
        <w:t>as</w:t>
      </w:r>
      <w:r>
        <w:rPr>
          <w:spacing w:val="-3"/>
        </w:rPr>
        <w:t> </w:t>
      </w:r>
      <w:r>
        <w:rPr/>
        <w:t>contas</w:t>
      </w:r>
      <w:r>
        <w:rPr>
          <w:spacing w:val="-3"/>
        </w:rPr>
        <w:t> </w:t>
      </w:r>
      <w:r>
        <w:rPr/>
        <w:t>com</w:t>
      </w:r>
      <w:r>
        <w:rPr>
          <w:spacing w:val="-4"/>
        </w:rPr>
        <w:t> </w:t>
      </w:r>
      <w:r>
        <w:rPr/>
        <w:t>fundamento</w:t>
      </w:r>
      <w:r>
        <w:rPr>
          <w:spacing w:val="-3"/>
        </w:rPr>
        <w:t> </w:t>
      </w:r>
      <w:r>
        <w:rPr/>
        <w:t>no</w:t>
      </w:r>
      <w:r>
        <w:rPr>
          <w:spacing w:val="-4"/>
        </w:rPr>
        <w:t> </w:t>
      </w:r>
      <w:r>
        <w:rPr/>
        <w:t>art.</w:t>
      </w:r>
      <w:r>
        <w:rPr>
          <w:spacing w:val="-3"/>
        </w:rPr>
        <w:t> </w:t>
      </w:r>
      <w:r>
        <w:rPr/>
        <w:t>15,</w:t>
      </w:r>
      <w:r>
        <w:rPr>
          <w:spacing w:val="-3"/>
        </w:rPr>
        <w:t> </w:t>
      </w:r>
      <w:r>
        <w:rPr/>
        <w:t>inciso</w:t>
      </w:r>
      <w:r>
        <w:rPr>
          <w:spacing w:val="-4"/>
        </w:rPr>
        <w:t> </w:t>
      </w:r>
      <w:r>
        <w:rPr/>
        <w:t>III,</w:t>
      </w:r>
      <w:r>
        <w:rPr>
          <w:spacing w:val="-3"/>
        </w:rPr>
        <w:t> </w:t>
      </w:r>
      <w:r>
        <w:rPr/>
        <w:t>da</w:t>
      </w:r>
      <w:r>
        <w:rPr>
          <w:spacing w:val="-4"/>
        </w:rPr>
        <w:t> </w:t>
      </w:r>
      <w:r>
        <w:rPr/>
        <w:t>Lei nº 12.509/1995.</w:t>
      </w:r>
    </w:p>
    <w:p>
      <w:pPr>
        <w:pStyle w:val="BodyText"/>
        <w:spacing w:before="30"/>
      </w:pPr>
    </w:p>
    <w:p>
      <w:pPr>
        <w:tabs>
          <w:tab w:pos="9403" w:val="left" w:leader="none"/>
        </w:tabs>
        <w:spacing w:before="0"/>
        <w:ind w:left="16" w:right="0" w:firstLine="0"/>
        <w:jc w:val="both"/>
        <w:rPr>
          <w:sz w:val="18"/>
        </w:rPr>
      </w:pPr>
      <w:r>
        <w:rPr>
          <w:sz w:val="18"/>
        </w:rPr>
        <w:t>Processo</w:t>
      </w:r>
      <w:r>
        <w:rPr>
          <w:spacing w:val="-3"/>
          <w:sz w:val="18"/>
        </w:rPr>
        <w:t> </w:t>
      </w:r>
      <w:r>
        <w:rPr>
          <w:sz w:val="18"/>
        </w:rPr>
        <w:t>n.° 05678/2019-1.</w:t>
      </w:r>
      <w:r>
        <w:rPr>
          <w:spacing w:val="69"/>
          <w:sz w:val="18"/>
        </w:rPr>
        <w:t>  </w:t>
      </w:r>
      <w:r>
        <w:rPr>
          <w:sz w:val="18"/>
        </w:rPr>
        <w:t>Relator</w:t>
      </w:r>
      <w:r>
        <w:rPr>
          <w:spacing w:val="-1"/>
          <w:sz w:val="18"/>
        </w:rPr>
        <w:t> </w:t>
      </w:r>
      <w:r>
        <w:rPr>
          <w:sz w:val="18"/>
        </w:rPr>
        <w:t>Cons.</w:t>
      </w:r>
      <w:r>
        <w:rPr>
          <w:spacing w:val="-2"/>
          <w:sz w:val="18"/>
        </w:rPr>
        <w:t> </w:t>
      </w:r>
      <w:r>
        <w:rPr>
          <w:sz w:val="18"/>
        </w:rPr>
        <w:t>Substituto</w:t>
      </w:r>
      <w:r>
        <w:rPr>
          <w:spacing w:val="-3"/>
          <w:sz w:val="18"/>
        </w:rPr>
        <w:t> </w:t>
      </w:r>
      <w:r>
        <w:rPr>
          <w:sz w:val="18"/>
        </w:rPr>
        <w:t>Itacir</w:t>
      </w:r>
      <w:r>
        <w:rPr>
          <w:spacing w:val="-3"/>
          <w:sz w:val="18"/>
        </w:rPr>
        <w:t> </w:t>
      </w:r>
      <w:r>
        <w:rPr>
          <w:sz w:val="18"/>
        </w:rPr>
        <w:t>Todero</w:t>
      </w:r>
      <w:r>
        <w:rPr>
          <w:spacing w:val="68"/>
          <w:w w:val="150"/>
          <w:sz w:val="18"/>
        </w:rPr>
        <w:t>   </w:t>
      </w:r>
      <w:r>
        <w:rPr>
          <w:sz w:val="18"/>
        </w:rPr>
        <w:t>Sessão</w:t>
      </w:r>
      <w:r>
        <w:rPr>
          <w:spacing w:val="1"/>
          <w:sz w:val="18"/>
        </w:rPr>
        <w:t> </w:t>
      </w:r>
      <w:r>
        <w:rPr>
          <w:sz w:val="18"/>
        </w:rPr>
        <w:t>de</w:t>
      </w:r>
      <w:r>
        <w:rPr>
          <w:spacing w:val="-3"/>
          <w:sz w:val="18"/>
        </w:rPr>
        <w:t> </w:t>
      </w:r>
      <w:r>
        <w:rPr>
          <w:sz w:val="18"/>
        </w:rPr>
        <w:t>18/09/2023.</w:t>
      </w:r>
      <w:r>
        <w:rPr>
          <w:spacing w:val="-1"/>
          <w:sz w:val="18"/>
        </w:rPr>
        <w:t> </w:t>
      </w:r>
      <w:r>
        <w:rPr>
          <w:sz w:val="18"/>
        </w:rPr>
        <w:t>Ata</w:t>
      </w:r>
      <w:r>
        <w:rPr>
          <w:spacing w:val="-3"/>
          <w:sz w:val="18"/>
        </w:rPr>
        <w:t> </w:t>
      </w:r>
      <w:r>
        <w:rPr>
          <w:sz w:val="18"/>
        </w:rPr>
        <w:t>n.°</w:t>
      </w:r>
      <w:r>
        <w:rPr>
          <w:spacing w:val="-3"/>
          <w:sz w:val="18"/>
        </w:rPr>
        <w:t> </w:t>
      </w:r>
      <w:r>
        <w:rPr>
          <w:spacing w:val="-4"/>
          <w:sz w:val="18"/>
        </w:rPr>
        <w:t>174.</w:t>
      </w:r>
      <w:r>
        <w:rPr>
          <w:sz w:val="18"/>
        </w:rPr>
        <w:tab/>
        <w:t>DO.</w:t>
      </w:r>
      <w:r>
        <w:rPr>
          <w:spacing w:val="-5"/>
          <w:sz w:val="18"/>
        </w:rPr>
        <w:t> </w:t>
      </w:r>
      <w:r>
        <w:rPr>
          <w:spacing w:val="-2"/>
          <w:sz w:val="18"/>
        </w:rPr>
        <w:t>18/10/2023.</w:t>
      </w:r>
    </w:p>
    <w:sectPr>
      <w:pgSz w:w="11910" w:h="16840"/>
      <w:pgMar w:header="0" w:footer="772" w:top="1360" w:bottom="1020" w:left="566"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7494144">
          <wp:simplePos x="0" y="0"/>
          <wp:positionH relativeFrom="page">
            <wp:posOffset>17779</wp:posOffset>
          </wp:positionH>
          <wp:positionV relativeFrom="page">
            <wp:posOffset>9976629</wp:posOffset>
          </wp:positionV>
          <wp:extent cx="7541259" cy="71120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7541259" cy="711200"/>
                  </a:xfrm>
                  <a:prstGeom prst="rect">
                    <a:avLst/>
                  </a:prstGeom>
                </pic:spPr>
              </pic:pic>
            </a:graphicData>
          </a:graphic>
        </wp:anchor>
      </w:drawing>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7494656">
          <wp:simplePos x="0" y="0"/>
          <wp:positionH relativeFrom="page">
            <wp:posOffset>21590</wp:posOffset>
          </wp:positionH>
          <wp:positionV relativeFrom="page">
            <wp:posOffset>10074419</wp:posOffset>
          </wp:positionV>
          <wp:extent cx="7537450" cy="617220"/>
          <wp:effectExtent l="0" t="0" r="0" b="0"/>
          <wp:wrapNone/>
          <wp:docPr id="24" name="Image 24"/>
          <wp:cNvGraphicFramePr>
            <a:graphicFrameLocks/>
          </wp:cNvGraphicFramePr>
          <a:graphic>
            <a:graphicData uri="http://schemas.openxmlformats.org/drawingml/2006/picture">
              <pic:pic>
                <pic:nvPicPr>
                  <pic:cNvPr id="24" name="Image 24"/>
                  <pic:cNvPicPr/>
                </pic:nvPicPr>
                <pic:blipFill>
                  <a:blip r:embed="rId1" cstate="print"/>
                  <a:stretch>
                    <a:fillRect/>
                  </a:stretch>
                </pic:blipFill>
                <pic:spPr>
                  <a:xfrm>
                    <a:off x="0" y="0"/>
                    <a:ext cx="7537450" cy="617220"/>
                  </a:xfrm>
                  <a:prstGeom prst="rect">
                    <a:avLst/>
                  </a:prstGeom>
                </pic:spPr>
              </pic:pic>
            </a:graphicData>
          </a:graphic>
        </wp:anchor>
      </w:drawing>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rPr>
      <w:rFonts w:ascii="Arial MT" w:hAnsi="Arial MT" w:eastAsia="Arial MT" w:cs="Arial MT"/>
      <w:sz w:val="20"/>
      <w:szCs w:val="20"/>
      <w:lang w:val="pt-PT" w:eastAsia="en-US" w:bidi="ar-SA"/>
    </w:rPr>
  </w:style>
  <w:style w:styleId="Heading1" w:type="paragraph">
    <w:name w:val="Heading 1"/>
    <w:basedOn w:val="Normal"/>
    <w:uiPriority w:val="1"/>
    <w:qFormat/>
    <w:pPr>
      <w:ind w:left="16" w:right="170"/>
      <w:jc w:val="both"/>
      <w:outlineLvl w:val="1"/>
    </w:pPr>
    <w:rPr>
      <w:rFonts w:ascii="Arial" w:hAnsi="Arial" w:eastAsia="Arial" w:cs="Arial"/>
      <w:b/>
      <w:bCs/>
      <w:sz w:val="20"/>
      <w:szCs w:val="20"/>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2025-10-06T13:50:26Z</dcterms:created>
  <dcterms:modified xsi:type="dcterms:W3CDTF">2025-10-06T13:50:26Z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2023-11-16T00:00:00Z</vt:filetime>
  </property>
  <property fmtid="{D5CDD505-2E9C-101B-9397-08002B2CF9AE}" pid="3" name="Creator">
    <vt:lpwstr>Writer</vt:lpwstr>
  </property>
  <property fmtid="{D5CDD505-2E9C-101B-9397-08002B2CF9AE}" pid="4" name="Producer">
    <vt:lpwstr>LibreOffice 6.0</vt:lpwstr>
  </property>
  <property fmtid="{D5CDD505-2E9C-101B-9397-08002B2CF9AE}" pid="5" name="LastSaved">
    <vt:filetime>2023-11-16T00:00:00Z</vt:filetime>
  </property>
</Properties>
</file>